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4C636">
      <w:pPr>
        <w:spacing w:line="560" w:lineRule="exact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</w:t>
      </w:r>
    </w:p>
    <w:p w14:paraId="1674C6CF">
      <w:pPr>
        <w:spacing w:before="156" w:beforeLines="50" w:after="156" w:afterLines="50" w:line="560" w:lineRule="exact"/>
        <w:jc w:val="center"/>
        <w:rPr>
          <w:rFonts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小标宋" w:hAnsi="小标宋" w:eastAsia="小标宋" w:cs="小标宋"/>
          <w:color w:val="auto"/>
          <w:sz w:val="44"/>
          <w:szCs w:val="44"/>
        </w:rPr>
        <w:t>第</w:t>
      </w:r>
      <w:r>
        <w:rPr>
          <w:rFonts w:hint="eastAsia" w:ascii="小标宋" w:hAnsi="小标宋" w:eastAsia="小标宋" w:cs="小标宋"/>
          <w:color w:val="auto"/>
          <w:sz w:val="44"/>
          <w:szCs w:val="44"/>
          <w:lang w:val="en-US" w:eastAsia="zh-CN"/>
        </w:rPr>
        <w:t>六</w:t>
      </w:r>
      <w:r>
        <w:rPr>
          <w:rFonts w:hint="eastAsia" w:ascii="小标宋" w:hAnsi="小标宋" w:eastAsia="小标宋" w:cs="小标宋"/>
          <w:color w:val="auto"/>
          <w:sz w:val="44"/>
          <w:szCs w:val="44"/>
        </w:rPr>
        <w:t>周晚点名/周见面工作提示</w:t>
      </w:r>
    </w:p>
    <w:p w14:paraId="212DAE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44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FFFFFF"/>
          <w:lang w:val="en-US" w:eastAsia="zh-CN"/>
        </w:rPr>
        <w:t>做好学生学业发展指导</w:t>
      </w:r>
    </w:p>
    <w:p w14:paraId="21580CB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2"/>
          <w:sz w:val="32"/>
          <w:szCs w:val="32"/>
          <w:lang w:val="en-US" w:eastAsia="zh-CN" w:bidi="ar-SA"/>
        </w:rPr>
        <w:t>1.认真组织开展“长大之星”宣讲团进院系活动</w:t>
      </w:r>
    </w:p>
    <w:p w14:paraId="2148CBE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请各院（系）按照《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lang w:val="en-US" w:eastAsia="zh-CN" w:bidi="ar-SA"/>
        </w:rPr>
        <w:t>关于开展“长大之星”宣讲团进院系活动的通知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》要求，高度重视、精心组织，将“长大之星”宣讲团进院系工作作为落实立德树人根本任务、提升人才培养质量、加强学风建设的重要举措，同新生教育工程、“一站式”学生社区建设等工作紧密结合，认真指导宣讲工作，严格把关主题内容，广泛调研学生需求，提高宣讲活动的针对性和实效性，推动工作取得扎扎实实的成效，在全校营造见贤思齐、比学赶超的浓厚氛围。各院（系）要通过学工部和学院（系）网站、微信公众号等多种方式对宣讲活动进行广泛宣传，不断扩大活动辐射面和影响力，引导更多学生主动参与、学有所获。</w:t>
      </w:r>
    </w:p>
    <w:p w14:paraId="77F21C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2.扎实开展学风建设和朋辈学业帮扶。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各院（系）在补（缓）考结束后要结合学生实际需求、学业发展中存在的突出问题坚持开展朋辈学业帮扶，因地制宜采取一对一（多）辅导等方式开展重点知识串讲、习题答疑等针对性强的帮扶活动，避免“大而全”，力求“小而精”，务求取得实效。要规范帮扶活动组织管理，依托“我在长大”中“朋辈学业帮扶”模块及时发布帮扶安排，如遇调整应及时更新；广泛宣传动员学生登录“我在长大”查询帮扶安排并参加相关帮扶；督促帮扶志愿者在“我在长大”及时提交帮扶完成情况。要加大学业困难学生帮扶力度，做好学生的日常跟踪教育和帮扶效果反馈，加强朋辈学业帮扶同思想引导、心理疏导、学业预警、课堂考勤、谈心谈话、宿舍走访、家校联系等工作的协同联动，切实提升帮扶效果。学校将加强帮扶活动开展情况抽查，并按月进行工作总结宣传，请各院（系）月底按照后续通知报送典型照片等材料。</w:t>
      </w:r>
    </w:p>
    <w:p w14:paraId="569FBC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3.做好2025级本科生转专业相关工作。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学校于4月2日发布了《关于开展2025级本科生校内转专业工作的通知》，此项工作涉及学生切身利益，请各院（系）高度重视，确保及时、准确通知到全体2025级本科生，并配合做好相关政策解读与答疑工作。</w:t>
      </w:r>
    </w:p>
    <w:p w14:paraId="78EA03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二、扎实开展学生教育管理</w:t>
      </w:r>
    </w:p>
    <w:p w14:paraId="104A1F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1.做好清明节期间学生教育管理。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各院（系）要按照《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关于做好2026年清明节期间学生工作的通知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》要求，扎实做好学生安全教育、动态管理相关工作，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并于4月6日开展晚点名，</w:t>
      </w:r>
      <w:r>
        <w:rPr>
          <w:rStyle w:val="11"/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</w:rPr>
        <w:t>精准掌握学生返校情况</w:t>
      </w:r>
      <w:r>
        <w:rPr>
          <w:rStyle w:val="11"/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  <w:lang w:eastAsia="zh-CN"/>
        </w:rPr>
        <w:t>、</w:t>
      </w:r>
      <w:r>
        <w:rPr>
          <w:rStyle w:val="11"/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  <w:lang w:val="en-US" w:eastAsia="zh-CN"/>
        </w:rPr>
        <w:t>请假情况、无故未返校情况</w:t>
      </w:r>
      <w:r>
        <w:rPr>
          <w:rStyle w:val="11"/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</w:rPr>
        <w:t>，确保底数清、情况明、数据准；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</w:rPr>
        <w:t>对未按时返校学生，要及时同学生本人和家长联系沟通，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  <w:lang w:val="en-US" w:eastAsia="zh-CN"/>
        </w:rPr>
        <w:t>并</w:t>
      </w:r>
      <w:r>
        <w:rPr>
          <w:rStyle w:val="11"/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1"/>
          <w:szCs w:val="31"/>
        </w:rPr>
        <w:t>做好跟踪关注和闭环管理。</w:t>
      </w:r>
    </w:p>
    <w:p w14:paraId="4EF4E2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2.依托“一站式”学生社区开展消防安全教育。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院（系）要依托“鸿渐园”示范性园区VR消防体验中心等场地，组织开展沉浸式、实景化消防安全教育活动，通过直观体验和互动参与提升学生的火灾防范、应急避险与自救互救的意识和能力，切实筑牢消防安全防线；可通过张同学（13369151532）联系讲解事宜。此外，学生社区接诉即办相关信息已在各楼宇门前公布；请各院（系）及时告知全体学生，切实把问题解决在一线、化解在萌芽。</w:t>
      </w:r>
    </w:p>
    <w:p w14:paraId="0801B4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3.落实2026年高校国家安全教育相关工作。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学校于4月1日发布了《关于组织参加2026年高校国家安全教育重点任务的通知》，请各院（系）高度重视，广泛宣传教育活动内容及参与方式，动员组织学生积极参加全国高校“千万师生同上一堂国家安全教育课”“全国大学生国家安全知识答题”等相关活动，将国家安全教育落到实处。</w:t>
      </w:r>
    </w:p>
    <w:p w14:paraId="4C9E35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4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做好退役复学学生相关工作提醒。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请各院（系）及时提醒3月份退役复学学生尽快联系武装部办理相关手续。</w:t>
      </w:r>
    </w:p>
    <w:p w14:paraId="0C57E3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5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.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做好校园防治飞絮相关工作提醒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目前已进入杨柳飞絮高发期，易引发过敏及呼吸道不适，学校于4月1日发布了《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关于开展北校区校园飞絮综合防治的工作提示（二）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》，请各院（系）提醒学生注意防护，切勿在作业区域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内进行休闲活动、采摘花朵及野菜等，避免发生中毒事故；并在喷药期间关闭门窗，避免药物飘入室内，不在作业区域周边晾晒衣物、被褥等物品。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B2"/>
    <w:family w:val="auto"/>
    <w:pitch w:val="default"/>
    <w:sig w:usb0="E0000AFF" w:usb1="00007843" w:usb2="00000001" w:usb3="00000000" w:csb0="400001BF" w:csb1="DFF70000"/>
    <w:embedRegular r:id="rId1" w:fontKey="{FCE14877-BFA5-C5D5-D072-CF6903C4203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018B369-5882-77D7-D072-CF692E92AF4D}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189909A3-E44E-EE20-D072-CF6907E9AEA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A5ABFA37-77AE-7B04-D072-CF69A8BACC54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7034"/>
    </w:sdtPr>
    <w:sdtEndPr>
      <w:rPr>
        <w:rFonts w:hint="eastAsia" w:ascii="仿宋_GB2312" w:eastAsia="仿宋_GB2312"/>
        <w:sz w:val="28"/>
        <w:szCs w:val="28"/>
      </w:rPr>
    </w:sdtEndPr>
    <w:sdtContent>
      <w:p w14:paraId="7D6F1DC9">
        <w:pPr>
          <w:pStyle w:val="5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PAGE   \* MERGEFORMAT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hint="eastAsia" w:ascii="仿宋_GB2312" w:eastAsia="仿宋_GB2312"/>
            <w:sz w:val="28"/>
            <w:szCs w:val="28"/>
            <w:lang w:val="zh-CN"/>
          </w:rPr>
          <w:t>2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 w14:paraId="79C42042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50A21F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0C021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E01D6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1AFE5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DD22B9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wMmM1NWNmOTAzNTM1OTkwZWJhMmQ3ZmY3MDliYTAifQ=="/>
  </w:docVars>
  <w:rsids>
    <w:rsidRoot w:val="39204F70"/>
    <w:rsid w:val="00185583"/>
    <w:rsid w:val="00230B7C"/>
    <w:rsid w:val="00237117"/>
    <w:rsid w:val="0027531A"/>
    <w:rsid w:val="002F48E1"/>
    <w:rsid w:val="00334EDF"/>
    <w:rsid w:val="0036112B"/>
    <w:rsid w:val="003F5F9D"/>
    <w:rsid w:val="004725AE"/>
    <w:rsid w:val="004C18A0"/>
    <w:rsid w:val="004C35F9"/>
    <w:rsid w:val="004D25D5"/>
    <w:rsid w:val="00577F6B"/>
    <w:rsid w:val="00645507"/>
    <w:rsid w:val="00687CA1"/>
    <w:rsid w:val="007928EC"/>
    <w:rsid w:val="007F4AB2"/>
    <w:rsid w:val="0080799F"/>
    <w:rsid w:val="008301CD"/>
    <w:rsid w:val="00856482"/>
    <w:rsid w:val="00904F75"/>
    <w:rsid w:val="00931CF2"/>
    <w:rsid w:val="00935C94"/>
    <w:rsid w:val="00AC6E83"/>
    <w:rsid w:val="00B1496B"/>
    <w:rsid w:val="00B8309B"/>
    <w:rsid w:val="00CA7846"/>
    <w:rsid w:val="00CC5880"/>
    <w:rsid w:val="00CF1033"/>
    <w:rsid w:val="00D020C1"/>
    <w:rsid w:val="00D16BCA"/>
    <w:rsid w:val="00D1708A"/>
    <w:rsid w:val="00D60648"/>
    <w:rsid w:val="00D81A59"/>
    <w:rsid w:val="00DB4592"/>
    <w:rsid w:val="00DC3AEC"/>
    <w:rsid w:val="00DE4EE3"/>
    <w:rsid w:val="00DF1881"/>
    <w:rsid w:val="00E21517"/>
    <w:rsid w:val="00E32F33"/>
    <w:rsid w:val="00E53348"/>
    <w:rsid w:val="00E73B56"/>
    <w:rsid w:val="00EC71A6"/>
    <w:rsid w:val="00EF4D05"/>
    <w:rsid w:val="00F04714"/>
    <w:rsid w:val="00FD6EE0"/>
    <w:rsid w:val="00FE27CE"/>
    <w:rsid w:val="02C62933"/>
    <w:rsid w:val="04344B3A"/>
    <w:rsid w:val="047D34C5"/>
    <w:rsid w:val="048C64CF"/>
    <w:rsid w:val="053255EE"/>
    <w:rsid w:val="053B15A4"/>
    <w:rsid w:val="093C056A"/>
    <w:rsid w:val="0C281F69"/>
    <w:rsid w:val="0DB118F1"/>
    <w:rsid w:val="0E4C07DD"/>
    <w:rsid w:val="0F001260"/>
    <w:rsid w:val="115B34CD"/>
    <w:rsid w:val="116F5848"/>
    <w:rsid w:val="129E4E83"/>
    <w:rsid w:val="12A53958"/>
    <w:rsid w:val="13586EDF"/>
    <w:rsid w:val="13A8605E"/>
    <w:rsid w:val="168E2318"/>
    <w:rsid w:val="17214D9B"/>
    <w:rsid w:val="193E4C6B"/>
    <w:rsid w:val="1ACC2137"/>
    <w:rsid w:val="1C215235"/>
    <w:rsid w:val="1DCD124F"/>
    <w:rsid w:val="1EF77CD3"/>
    <w:rsid w:val="21A57B88"/>
    <w:rsid w:val="23A85C8B"/>
    <w:rsid w:val="240D1D18"/>
    <w:rsid w:val="241819C4"/>
    <w:rsid w:val="268139B0"/>
    <w:rsid w:val="272573ED"/>
    <w:rsid w:val="29573D11"/>
    <w:rsid w:val="29C10586"/>
    <w:rsid w:val="2A6F15C1"/>
    <w:rsid w:val="2A7F4128"/>
    <w:rsid w:val="2BFA0DD4"/>
    <w:rsid w:val="2C4A1A38"/>
    <w:rsid w:val="2CD6382E"/>
    <w:rsid w:val="2CE11961"/>
    <w:rsid w:val="2D485B6F"/>
    <w:rsid w:val="2F6CB0C4"/>
    <w:rsid w:val="30236A66"/>
    <w:rsid w:val="343108FA"/>
    <w:rsid w:val="34A21895"/>
    <w:rsid w:val="34FA3BF3"/>
    <w:rsid w:val="358E3DA9"/>
    <w:rsid w:val="36993675"/>
    <w:rsid w:val="36D94F00"/>
    <w:rsid w:val="375C44DB"/>
    <w:rsid w:val="37E7D935"/>
    <w:rsid w:val="39204F70"/>
    <w:rsid w:val="3AB23981"/>
    <w:rsid w:val="41143B62"/>
    <w:rsid w:val="414621AE"/>
    <w:rsid w:val="42215775"/>
    <w:rsid w:val="446D7285"/>
    <w:rsid w:val="4B6F81A8"/>
    <w:rsid w:val="4D365E24"/>
    <w:rsid w:val="4E1F24C4"/>
    <w:rsid w:val="4EAC18BE"/>
    <w:rsid w:val="50917A39"/>
    <w:rsid w:val="50C60BC7"/>
    <w:rsid w:val="50DF6013"/>
    <w:rsid w:val="51D23CE3"/>
    <w:rsid w:val="53B10062"/>
    <w:rsid w:val="54990CC0"/>
    <w:rsid w:val="55745926"/>
    <w:rsid w:val="57FA689A"/>
    <w:rsid w:val="5AC142E8"/>
    <w:rsid w:val="5CF039A9"/>
    <w:rsid w:val="5DAF7162"/>
    <w:rsid w:val="5DF25FDF"/>
    <w:rsid w:val="5DF568A4"/>
    <w:rsid w:val="5E3FD8EF"/>
    <w:rsid w:val="5EBF7FD2"/>
    <w:rsid w:val="5FBA303E"/>
    <w:rsid w:val="5FFF6C59"/>
    <w:rsid w:val="624D4ECA"/>
    <w:rsid w:val="627806C9"/>
    <w:rsid w:val="65276348"/>
    <w:rsid w:val="691F2110"/>
    <w:rsid w:val="6B9A7CAD"/>
    <w:rsid w:val="6BC2520D"/>
    <w:rsid w:val="6BFEA799"/>
    <w:rsid w:val="6D6B6806"/>
    <w:rsid w:val="6FFF2DAF"/>
    <w:rsid w:val="702A0B29"/>
    <w:rsid w:val="711213F8"/>
    <w:rsid w:val="71534DA5"/>
    <w:rsid w:val="71A249BF"/>
    <w:rsid w:val="720F2993"/>
    <w:rsid w:val="739A0833"/>
    <w:rsid w:val="749F7F31"/>
    <w:rsid w:val="75495647"/>
    <w:rsid w:val="755BDE8A"/>
    <w:rsid w:val="75E93780"/>
    <w:rsid w:val="76701E46"/>
    <w:rsid w:val="77D765D6"/>
    <w:rsid w:val="790F4D08"/>
    <w:rsid w:val="7AAB0E79"/>
    <w:rsid w:val="7B0C1557"/>
    <w:rsid w:val="7B6FAEA2"/>
    <w:rsid w:val="7CDF3192"/>
    <w:rsid w:val="7D792160"/>
    <w:rsid w:val="7E8B75AC"/>
    <w:rsid w:val="7F3279BA"/>
    <w:rsid w:val="7F7B1700"/>
    <w:rsid w:val="7F98A64A"/>
    <w:rsid w:val="7FAE6CA3"/>
    <w:rsid w:val="7FCE9F06"/>
    <w:rsid w:val="7FDC9BC2"/>
    <w:rsid w:val="B7E9053C"/>
    <w:rsid w:val="BED9A792"/>
    <w:rsid w:val="CD3E080A"/>
    <w:rsid w:val="D7F76662"/>
    <w:rsid w:val="DFD2E2C8"/>
    <w:rsid w:val="E3F77932"/>
    <w:rsid w:val="E4B9176C"/>
    <w:rsid w:val="EC9D9E74"/>
    <w:rsid w:val="EFD63CB2"/>
    <w:rsid w:val="F7BBA134"/>
    <w:rsid w:val="F7F70016"/>
    <w:rsid w:val="F7F98A9B"/>
    <w:rsid w:val="F8B74D05"/>
    <w:rsid w:val="FBFF124D"/>
    <w:rsid w:val="FEFF3E8D"/>
    <w:rsid w:val="FF3BC94F"/>
    <w:rsid w:val="FFFB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Rounded MT Bold" w:hAnsi="Arial Rounded MT Bold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4"/>
    <w:next w:val="4"/>
    <w:link w:val="20"/>
    <w:qFormat/>
    <w:uiPriority w:val="0"/>
    <w:rPr>
      <w:b/>
      <w:bC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qFormat/>
    <w:uiPriority w:val="0"/>
    <w:rPr>
      <w:sz w:val="21"/>
      <w:szCs w:val="21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字符"/>
    <w:basedOn w:val="10"/>
    <w:link w:val="4"/>
    <w:qFormat/>
    <w:uiPriority w:val="0"/>
    <w:rPr>
      <w:rFonts w:ascii="Arial Rounded MT Bold" w:hAnsi="Arial Rounded MT Bold" w:eastAsiaTheme="minorEastAsia" w:cstheme="minorBidi"/>
      <w:kern w:val="2"/>
      <w:sz w:val="21"/>
      <w:szCs w:val="24"/>
    </w:rPr>
  </w:style>
  <w:style w:type="paragraph" w:customStyle="1" w:styleId="17">
    <w:name w:val="WPSOffice手动目录 1"/>
    <w:qFormat/>
    <w:uiPriority w:val="0"/>
    <w:rPr>
      <w:rFonts w:ascii="Arial Rounded MT Bold" w:hAnsi="Arial Rounded MT Bold" w:eastAsiaTheme="minorEastAsia" w:cstheme="minorBidi"/>
      <w:lang w:val="en-US" w:eastAsia="zh-CN" w:bidi="ar-SA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页脚 字符"/>
    <w:basedOn w:val="10"/>
    <w:link w:val="5"/>
    <w:qFormat/>
    <w:uiPriority w:val="99"/>
    <w:rPr>
      <w:rFonts w:ascii="Arial Rounded MT Bold" w:hAnsi="Arial Rounded MT Bold" w:eastAsiaTheme="minorEastAsia" w:cstheme="minorBidi"/>
      <w:kern w:val="2"/>
      <w:sz w:val="18"/>
      <w:szCs w:val="24"/>
    </w:rPr>
  </w:style>
  <w:style w:type="character" w:customStyle="1" w:styleId="20">
    <w:name w:val="批注主题 字符"/>
    <w:basedOn w:val="16"/>
    <w:link w:val="8"/>
    <w:qFormat/>
    <w:uiPriority w:val="0"/>
    <w:rPr>
      <w:rFonts w:ascii="Arial Rounded MT Bold" w:hAnsi="Arial Rounded MT Bold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electedStyle="/APASixthEditionOfficeOnline.xsl" StyleName="APA"/>
</file>

<file path=customXml/itemProps1.xml><?xml version="1.0" encoding="utf-8"?>
<ds:datastoreItem xmlns:ds="http://schemas.openxmlformats.org/officeDocument/2006/customXml" ds:itemID="{352F4EB5-A47B-0242-8F60-B02CD0356D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1327</Words>
  <Characters>1360</Characters>
  <Lines>1</Lines>
  <Paragraphs>4</Paragraphs>
  <TotalTime>2</TotalTime>
  <ScaleCrop>false</ScaleCrop>
  <LinksUpToDate>false</LinksUpToDate>
  <CharactersWithSpaces>1360</CharactersWithSpaces>
  <Application>WPS Office_12.1.22522.22522_F1E327BC-269C-435d-A152-05C5408002CA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2025-01-02T00:47:00Z</dcterms:created>
  <dc:creator>LY</dc:creator>
  <cp:lastModifiedBy>monster</cp:lastModifiedBy>
  <dcterms:modified xsi:type="dcterms:W3CDTF">2026-04-03T15:57:03Z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2052-12.1.22522.22522</vt:lpwstr>
  </property>
  <property fmtid="{D5CDD505-2E9C-101B-9397-08002B2CF9AE}" pid="3" name="ICV">
    <vt:lpwstr>69B75A4D093EBD1DFA83C3695771DE78_43</vt:lpwstr>
  </property>
  <property fmtid="{D5CDD505-2E9C-101B-9397-08002B2CF9AE}" pid="4" name="KSOTemplateDocerSaveRecord">
    <vt:lpwstr>eyJoZGlkIjoiNDE1ZGJmMDFkOWM1YjM3NzFiYTJkOTQ0OGU1NzJkZGQiLCJ1c2VySWQiOiI1ODMyMzcyMTMifQ==</vt:lpwstr>
  </property>
</Properties>
</file>