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53A4">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小标宋" w:hAnsi="小标宋" w:eastAsia="小标宋" w:cs="小标宋"/>
          <w:color w:val="auto"/>
          <w:kern w:val="15"/>
          <w:sz w:val="44"/>
          <w:szCs w:val="44"/>
          <w:lang w:val="en-US" w:eastAsia="zh-CN"/>
        </w:rPr>
      </w:pPr>
      <w:r>
        <w:rPr>
          <w:rFonts w:hint="eastAsia" w:ascii="小标宋" w:hAnsi="小标宋" w:eastAsia="小标宋" w:cs="小标宋"/>
          <w:color w:val="auto"/>
          <w:kern w:val="15"/>
          <w:sz w:val="44"/>
          <w:szCs w:val="44"/>
        </w:rPr>
        <w:t>第</w:t>
      </w:r>
      <w:r>
        <w:rPr>
          <w:rFonts w:hint="eastAsia" w:ascii="小标宋" w:hAnsi="小标宋" w:eastAsia="小标宋" w:cs="小标宋"/>
          <w:color w:val="auto"/>
          <w:kern w:val="15"/>
          <w:sz w:val="44"/>
          <w:szCs w:val="44"/>
          <w:lang w:val="en-US" w:eastAsia="zh-CN"/>
        </w:rPr>
        <w:t>十七</w:t>
      </w:r>
      <w:r>
        <w:rPr>
          <w:rFonts w:hint="eastAsia" w:ascii="小标宋" w:hAnsi="小标宋" w:eastAsia="小标宋" w:cs="小标宋"/>
          <w:color w:val="auto"/>
          <w:kern w:val="15"/>
          <w:sz w:val="44"/>
          <w:szCs w:val="44"/>
        </w:rPr>
        <w:t>周晚点名/周见面工作提示</w:t>
      </w:r>
    </w:p>
    <w:p w14:paraId="341A31D8">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黑体" w:hAnsi="黑体" w:eastAsia="黑体" w:cs="黑体"/>
          <w:color w:val="auto"/>
          <w:sz w:val="32"/>
          <w:szCs w:val="32"/>
          <w:lang w:val="en-US" w:eastAsia="zh-CN"/>
        </w:rPr>
        <w:t>一、持续加强学风考风建设</w:t>
      </w:r>
    </w:p>
    <w:p w14:paraId="3D2988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1.切实抓好学风教育</w:t>
      </w:r>
    </w:p>
    <w:p w14:paraId="1055BE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辅导员要深入课堂，加强同任课教师的沟通联系，及时掌握学生的出勤情况和课堂表现；</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辅导员要对无故缺勤学生及时开展谈心谈话，了解其未到课原因并做好相应教育、制度宣贯和持续关注；</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要牢固树立“三全育人”工作理念，充分调动领导班子成员、专任教师等育人力量的积极性、主动性，特别是要充分</w:t>
      </w:r>
      <w:r>
        <w:rPr>
          <w:rFonts w:hint="eastAsia" w:ascii="仿宋_GB2312" w:hAnsi="仿宋_GB2312" w:eastAsia="仿宋_GB2312" w:cs="仿宋_GB2312"/>
          <w:b/>
          <w:bCs/>
          <w:color w:val="auto"/>
          <w:sz w:val="32"/>
          <w:szCs w:val="32"/>
          <w:lang w:val="en-US" w:eastAsia="zh-CN"/>
        </w:rPr>
        <w:t>发挥班主任、思政班主任在专业引领与思想育人等方面的优势</w:t>
      </w:r>
      <w:r>
        <w:rPr>
          <w:rFonts w:hint="eastAsia" w:ascii="仿宋_GB2312" w:hAnsi="仿宋_GB2312" w:eastAsia="仿宋_GB2312" w:cs="仿宋_GB2312"/>
          <w:b w:val="0"/>
          <w:bCs w:val="0"/>
          <w:color w:val="auto"/>
          <w:sz w:val="32"/>
          <w:szCs w:val="32"/>
          <w:lang w:val="en-US" w:eastAsia="zh-CN"/>
        </w:rPr>
        <w:t>，共同做好学生学业发展和成长支持工作。</w:t>
      </w:r>
    </w:p>
    <w:p w14:paraId="1008F1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2.扎实开展朋辈学业帮扶工作</w:t>
      </w:r>
    </w:p>
    <w:p w14:paraId="3460A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进入考试季，学校按周发布和总结朋辈学业帮扶工作开展情况。</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请各院（系）结合学生期末考试课程，</w:t>
      </w:r>
      <w:r>
        <w:rPr>
          <w:rFonts w:hint="eastAsia" w:ascii="仿宋_GB2312" w:hAnsi="仿宋_GB2312" w:eastAsia="仿宋_GB2312" w:cs="仿宋_GB2312"/>
          <w:color w:val="auto"/>
          <w:sz w:val="32"/>
          <w:szCs w:val="32"/>
        </w:rPr>
        <w:t>精心组织</w:t>
      </w:r>
      <w:r>
        <w:rPr>
          <w:rFonts w:hint="eastAsia" w:ascii="仿宋_GB2312" w:hAnsi="仿宋_GB2312" w:eastAsia="仿宋_GB2312" w:cs="仿宋_GB2312"/>
          <w:color w:val="auto"/>
          <w:sz w:val="32"/>
          <w:szCs w:val="32"/>
          <w:lang w:val="en-US" w:eastAsia="zh-CN"/>
        </w:rPr>
        <w:t>第17周</w:t>
      </w:r>
      <w:r>
        <w:rPr>
          <w:rFonts w:hint="eastAsia" w:ascii="仿宋_GB2312" w:hAnsi="仿宋_GB2312" w:eastAsia="仿宋_GB2312" w:cs="仿宋_GB2312"/>
          <w:color w:val="auto"/>
          <w:sz w:val="32"/>
          <w:szCs w:val="32"/>
        </w:rPr>
        <w:t>朋辈学业帮扶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因地制宜采取一对一（多）等方式开展重点知识串讲、习题答疑等针对性强的帮扶活动，避免“大而全”，力求“小而精”，务求取得实效。</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请各院（系）加强宣传动员工作，</w:t>
      </w:r>
      <w:r>
        <w:rPr>
          <w:rFonts w:hint="eastAsia" w:ascii="仿宋_GB2312" w:hAnsi="仿宋_GB2312" w:eastAsia="仿宋_GB2312" w:cs="仿宋_GB2312"/>
          <w:b w:val="0"/>
          <w:bCs w:val="0"/>
          <w:color w:val="auto"/>
          <w:sz w:val="32"/>
          <w:szCs w:val="32"/>
          <w:lang w:val="en-US" w:eastAsia="zh-CN"/>
        </w:rPr>
        <w:t>通过晚点名/周见面等方式，引导</w:t>
      </w:r>
      <w:r>
        <w:rPr>
          <w:rFonts w:hint="eastAsia" w:ascii="仿宋_GB2312" w:hAnsi="仿宋_GB2312" w:eastAsia="仿宋_GB2312" w:cs="仿宋_GB2312"/>
          <w:b w:val="0"/>
          <w:bCs w:val="0"/>
          <w:color w:val="auto"/>
          <w:sz w:val="32"/>
          <w:szCs w:val="32"/>
        </w:rPr>
        <w:t>学生</w:t>
      </w:r>
      <w:r>
        <w:rPr>
          <w:rFonts w:hint="eastAsia" w:ascii="仿宋_GB2312" w:hAnsi="仿宋_GB2312" w:eastAsia="仿宋_GB2312" w:cs="仿宋_GB2312"/>
          <w:b w:val="0"/>
          <w:bCs w:val="0"/>
          <w:color w:val="auto"/>
          <w:sz w:val="32"/>
          <w:szCs w:val="32"/>
          <w:lang w:val="en-US" w:eastAsia="zh-CN"/>
        </w:rPr>
        <w:t>积极</w:t>
      </w:r>
      <w:r>
        <w:rPr>
          <w:rFonts w:hint="eastAsia" w:ascii="仿宋_GB2312" w:hAnsi="仿宋_GB2312" w:eastAsia="仿宋_GB2312" w:cs="仿宋_GB2312"/>
          <w:b w:val="0"/>
          <w:bCs w:val="0"/>
          <w:color w:val="auto"/>
          <w:sz w:val="32"/>
          <w:szCs w:val="32"/>
        </w:rPr>
        <w:t>登录“我在长大”查询</w:t>
      </w:r>
      <w:r>
        <w:rPr>
          <w:rFonts w:hint="eastAsia" w:ascii="仿宋_GB2312" w:hAnsi="仿宋_GB2312" w:eastAsia="仿宋_GB2312" w:cs="仿宋_GB2312"/>
          <w:b w:val="0"/>
          <w:bCs w:val="0"/>
          <w:color w:val="auto"/>
          <w:sz w:val="32"/>
          <w:szCs w:val="32"/>
          <w:lang w:val="en-US" w:eastAsia="zh-CN"/>
        </w:rPr>
        <w:t>帮扶</w:t>
      </w:r>
      <w:r>
        <w:rPr>
          <w:rFonts w:hint="eastAsia" w:ascii="仿宋_GB2312" w:hAnsi="仿宋_GB2312" w:eastAsia="仿宋_GB2312" w:cs="仿宋_GB2312"/>
          <w:b w:val="0"/>
          <w:bCs w:val="0"/>
          <w:color w:val="auto"/>
          <w:sz w:val="32"/>
          <w:szCs w:val="32"/>
        </w:rPr>
        <w:t>安排并参加相关帮扶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特别是做好学业困难学生的教育引导、跟踪督促和关心帮扶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rPr>
        <w:t>规范帮</w:t>
      </w:r>
      <w:r>
        <w:rPr>
          <w:rFonts w:hint="eastAsia" w:ascii="仿宋_GB2312" w:hAnsi="仿宋_GB2312" w:eastAsia="仿宋_GB2312" w:cs="仿宋_GB2312"/>
          <w:b w:val="0"/>
          <w:bCs w:val="0"/>
          <w:color w:val="auto"/>
          <w:sz w:val="32"/>
          <w:szCs w:val="32"/>
        </w:rPr>
        <w:t>扶活动组织管理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每周六18:00前</w:t>
      </w:r>
      <w:r>
        <w:rPr>
          <w:rFonts w:hint="eastAsia" w:ascii="仿宋_GB2312" w:hAnsi="仿宋_GB2312" w:eastAsia="仿宋_GB2312" w:cs="仿宋_GB2312"/>
          <w:b w:val="0"/>
          <w:bCs w:val="0"/>
          <w:color w:val="auto"/>
          <w:sz w:val="32"/>
          <w:szCs w:val="32"/>
        </w:rPr>
        <w:t>依托“我在长大”中“朋辈学业帮扶”模块发布</w:t>
      </w:r>
      <w:r>
        <w:rPr>
          <w:rFonts w:hint="eastAsia" w:ascii="仿宋_GB2312" w:hAnsi="仿宋_GB2312" w:eastAsia="仿宋_GB2312" w:cs="仿宋_GB2312"/>
          <w:b w:val="0"/>
          <w:bCs w:val="0"/>
          <w:color w:val="auto"/>
          <w:sz w:val="32"/>
          <w:szCs w:val="32"/>
          <w:lang w:val="en-US" w:eastAsia="zh-CN"/>
        </w:rPr>
        <w:t>下一周朋辈</w:t>
      </w:r>
      <w:r>
        <w:rPr>
          <w:rFonts w:hint="eastAsia" w:ascii="仿宋_GB2312" w:hAnsi="仿宋_GB2312" w:eastAsia="仿宋_GB2312" w:cs="仿宋_GB2312"/>
          <w:b w:val="0"/>
          <w:bCs w:val="0"/>
          <w:color w:val="auto"/>
          <w:sz w:val="32"/>
          <w:szCs w:val="32"/>
        </w:rPr>
        <w:t>帮扶安排，</w:t>
      </w:r>
      <w:r>
        <w:rPr>
          <w:rFonts w:hint="eastAsia" w:ascii="仿宋_GB2312" w:hAnsi="仿宋_GB2312" w:eastAsia="仿宋_GB2312" w:cs="仿宋_GB2312"/>
          <w:b w:val="0"/>
          <w:bCs w:val="0"/>
          <w:color w:val="auto"/>
          <w:sz w:val="32"/>
          <w:szCs w:val="32"/>
          <w:lang w:val="en-US" w:eastAsia="zh-CN"/>
        </w:rPr>
        <w:t>并及时做好课程调整、新增等</w:t>
      </w:r>
      <w:r>
        <w:rPr>
          <w:rFonts w:hint="eastAsia" w:ascii="仿宋_GB2312" w:hAnsi="仿宋_GB2312" w:eastAsia="仿宋_GB2312" w:cs="仿宋_GB2312"/>
          <w:b w:val="0"/>
          <w:bCs w:val="0"/>
          <w:color w:val="auto"/>
          <w:sz w:val="32"/>
          <w:szCs w:val="32"/>
        </w:rPr>
        <w:t>更新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防止学生空跑。学校每周一会通过信息门户和微信推送等方式做好信息公开和资源共享；</w:t>
      </w:r>
      <w:r>
        <w:rPr>
          <w:rFonts w:hint="eastAsia" w:ascii="仿宋_GB2312" w:hAnsi="仿宋_GB2312" w:eastAsia="仿宋_GB2312" w:cs="仿宋_GB2312"/>
          <w:b/>
          <w:bCs/>
          <w:color w:val="auto"/>
          <w:sz w:val="32"/>
          <w:szCs w:val="32"/>
          <w:lang w:val="en-US" w:eastAsia="zh-CN"/>
        </w:rPr>
        <w:t>每周六18:00前将朋辈学业</w:t>
      </w:r>
      <w:r>
        <w:rPr>
          <w:rFonts w:hint="eastAsia" w:ascii="仿宋_GB2312" w:hAnsi="仿宋_GB2312" w:eastAsia="仿宋_GB2312" w:cs="仿宋_GB2312"/>
          <w:b/>
          <w:bCs/>
          <w:color w:val="auto"/>
          <w:sz w:val="32"/>
          <w:szCs w:val="32"/>
        </w:rPr>
        <w:t>帮扶</w:t>
      </w:r>
      <w:r>
        <w:rPr>
          <w:rFonts w:hint="eastAsia" w:ascii="仿宋_GB2312" w:hAnsi="仿宋_GB2312" w:eastAsia="仿宋_GB2312" w:cs="仿宋_GB2312"/>
          <w:b/>
          <w:bCs/>
          <w:color w:val="auto"/>
          <w:sz w:val="32"/>
          <w:szCs w:val="32"/>
          <w:lang w:val="en-US" w:eastAsia="zh-CN"/>
        </w:rPr>
        <w:t>典型工作照片发送至</w:t>
      </w:r>
      <w:r>
        <w:rPr>
          <w:rFonts w:hint="eastAsia" w:ascii="仿宋_GB2312" w:hAnsi="仿宋_GB2312" w:eastAsia="仿宋_GB2312" w:cs="仿宋_GB2312"/>
          <w:b/>
          <w:bCs/>
          <w:color w:val="auto"/>
          <w:sz w:val="32"/>
          <w:szCs w:val="32"/>
          <w:u w:val="none"/>
          <w:lang w:val="en-US" w:eastAsia="zh-CN"/>
        </w:rPr>
        <w:t>xgbszk@chd.edu.cn</w:t>
      </w:r>
      <w:r>
        <w:rPr>
          <w:rFonts w:hint="eastAsia" w:ascii="仿宋_GB2312" w:hAnsi="仿宋_GB2312" w:eastAsia="仿宋_GB2312" w:cs="仿宋_GB2312"/>
          <w:b w:val="0"/>
          <w:bCs w:val="0"/>
          <w:color w:val="auto"/>
          <w:sz w:val="32"/>
          <w:szCs w:val="32"/>
          <w:lang w:val="en-US" w:eastAsia="zh-CN"/>
        </w:rPr>
        <w:t>，学校将加强工作总结与展示交流。</w:t>
      </w:r>
    </w:p>
    <w:p w14:paraId="1AF256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3.扎实深入开展考风考纪教育</w:t>
      </w:r>
    </w:p>
    <w:p w14:paraId="7D5FB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各</w:t>
      </w:r>
      <w:r>
        <w:rPr>
          <w:rFonts w:hint="eastAsia" w:ascii="仿宋_GB2312" w:hAnsi="仿宋_GB2312" w:eastAsia="仿宋_GB2312" w:cs="仿宋_GB2312"/>
          <w:color w:val="auto"/>
          <w:sz w:val="32"/>
          <w:szCs w:val="32"/>
        </w:rPr>
        <w:t>院（系）</w:t>
      </w:r>
      <w:r>
        <w:rPr>
          <w:rFonts w:hint="eastAsia" w:ascii="仿宋_GB2312" w:hAnsi="仿宋_GB2312" w:eastAsia="仿宋_GB2312" w:cs="仿宋_GB2312"/>
          <w:color w:val="auto"/>
          <w:sz w:val="32"/>
          <w:szCs w:val="32"/>
          <w:lang w:val="en-US" w:eastAsia="zh-CN"/>
        </w:rPr>
        <w:t>要结合期末考试季持续开展“考风考纪教育月”活动，坚持抓早抓小、预防为主，加强考风考纪教育，</w:t>
      </w:r>
      <w:r>
        <w:rPr>
          <w:rFonts w:hint="eastAsia" w:ascii="仿宋_GB2312" w:hAnsi="仿宋_GB2312" w:eastAsia="仿宋_GB2312" w:cs="仿宋_GB2312"/>
          <w:b/>
          <w:bCs/>
          <w:color w:val="auto"/>
          <w:sz w:val="32"/>
          <w:szCs w:val="32"/>
          <w:lang w:val="en-US" w:eastAsia="zh-CN"/>
        </w:rPr>
        <w:t>关键要做到：针对全体学生全覆盖讲一次、针对重点学生深入谈一次。</w:t>
      </w:r>
      <w:r>
        <w:rPr>
          <w:rFonts w:hint="eastAsia" w:ascii="仿宋_GB2312" w:hAnsi="仿宋_GB2312" w:eastAsia="仿宋_GB2312" w:cs="仿宋_GB2312"/>
          <w:b/>
          <w:bCs/>
          <w:color w:val="auto"/>
          <w:sz w:val="32"/>
          <w:szCs w:val="32"/>
          <w:lang w:val="en-US"/>
        </w:rPr>
        <w:t>一是</w:t>
      </w:r>
      <w:r>
        <w:rPr>
          <w:rFonts w:hint="eastAsia" w:ascii="仿宋_GB2312" w:hAnsi="仿宋_GB2312" w:eastAsia="仿宋_GB2312" w:cs="仿宋_GB2312"/>
          <w:b w:val="0"/>
          <w:bCs w:val="0"/>
          <w:color w:val="auto"/>
          <w:sz w:val="32"/>
          <w:szCs w:val="32"/>
          <w:lang w:val="en-US" w:eastAsia="zh-CN"/>
        </w:rPr>
        <w:t>深化规章制度学习，</w:t>
      </w:r>
      <w:r>
        <w:rPr>
          <w:rFonts w:hint="eastAsia" w:ascii="仿宋_GB2312" w:hAnsi="仿宋_GB2312" w:eastAsia="仿宋_GB2312" w:cs="仿宋_GB2312"/>
          <w:b w:val="0"/>
          <w:bCs w:val="0"/>
          <w:i w:val="0"/>
          <w:iCs w:val="0"/>
          <w:caps w:val="0"/>
          <w:color w:val="auto"/>
          <w:spacing w:val="0"/>
          <w:sz w:val="32"/>
          <w:szCs w:val="32"/>
          <w:shd w:val="clear"/>
        </w:rPr>
        <w:t>强化制度宣传教育</w:t>
      </w:r>
      <w:r>
        <w:rPr>
          <w:rFonts w:hint="eastAsia" w:ascii="仿宋_GB2312" w:hAnsi="仿宋_GB2312" w:eastAsia="仿宋_GB2312" w:cs="仿宋_GB2312"/>
          <w:b w:val="0"/>
          <w:bCs w:val="0"/>
          <w:i w:val="0"/>
          <w:iCs w:val="0"/>
          <w:caps w:val="0"/>
          <w:color w:val="auto"/>
          <w:spacing w:val="0"/>
          <w:sz w:val="32"/>
          <w:szCs w:val="32"/>
          <w:shd w:val="clear"/>
          <w:lang w:eastAsia="zh-CN"/>
        </w:rPr>
        <w:t>和</w:t>
      </w:r>
      <w:r>
        <w:rPr>
          <w:rFonts w:hint="eastAsia" w:ascii="仿宋_GB2312" w:hAnsi="仿宋_GB2312" w:eastAsia="仿宋_GB2312" w:cs="仿宋_GB2312"/>
          <w:b w:val="0"/>
          <w:bCs w:val="0"/>
          <w:i w:val="0"/>
          <w:iCs w:val="0"/>
          <w:caps w:val="0"/>
          <w:color w:val="auto"/>
          <w:spacing w:val="0"/>
          <w:sz w:val="32"/>
          <w:szCs w:val="32"/>
          <w:shd w:val="clear"/>
        </w:rPr>
        <w:t>诚信教育</w:t>
      </w:r>
      <w:r>
        <w:rPr>
          <w:rFonts w:hint="eastAsia" w:ascii="仿宋_GB2312" w:hAnsi="仿宋_GB2312" w:eastAsia="仿宋_GB2312" w:cs="仿宋_GB2312"/>
          <w:b w:val="0"/>
          <w:bCs w:val="0"/>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eastAsia="zh-CN"/>
        </w:rPr>
        <w:t>通过组织学生</w:t>
      </w:r>
      <w:r>
        <w:rPr>
          <w:rFonts w:hint="eastAsia" w:ascii="仿宋_GB2312" w:hAnsi="仿宋_GB2312" w:eastAsia="仿宋_GB2312" w:cs="仿宋_GB2312"/>
          <w:i w:val="0"/>
          <w:iCs w:val="0"/>
          <w:caps w:val="0"/>
          <w:color w:val="auto"/>
          <w:spacing w:val="0"/>
          <w:sz w:val="32"/>
          <w:szCs w:val="32"/>
          <w:shd w:val="clear"/>
          <w:lang w:val="en-US" w:eastAsia="zh-CN"/>
        </w:rPr>
        <w:t>系统学习相关文件制度</w:t>
      </w:r>
      <w:r>
        <w:rPr>
          <w:rFonts w:hint="eastAsia" w:ascii="仿宋_GB2312" w:hAnsi="仿宋_GB2312" w:eastAsia="仿宋_GB2312" w:cs="仿宋_GB2312"/>
          <w:i w:val="0"/>
          <w:iCs w:val="0"/>
          <w:caps w:val="0"/>
          <w:color w:val="auto"/>
          <w:spacing w:val="0"/>
          <w:sz w:val="32"/>
          <w:szCs w:val="32"/>
          <w:shd w:val="clear"/>
          <w:lang w:eastAsia="zh-CN"/>
        </w:rPr>
        <w:t>，引导学生</w:t>
      </w:r>
      <w:r>
        <w:rPr>
          <w:rFonts w:hint="eastAsia" w:ascii="仿宋_GB2312" w:hAnsi="仿宋_GB2312" w:eastAsia="仿宋_GB2312" w:cs="仿宋_GB2312"/>
          <w:i w:val="0"/>
          <w:iCs w:val="0"/>
          <w:caps w:val="0"/>
          <w:color w:val="auto"/>
          <w:spacing w:val="0"/>
          <w:sz w:val="32"/>
          <w:szCs w:val="32"/>
          <w:shd w:val="clear"/>
          <w:lang w:val="en-US" w:eastAsia="zh-CN"/>
        </w:rPr>
        <w:t>知纪明纪，</w:t>
      </w:r>
      <w:r>
        <w:rPr>
          <w:rFonts w:hint="eastAsia" w:ascii="仿宋_GB2312" w:hAnsi="仿宋_GB2312" w:eastAsia="仿宋_GB2312" w:cs="仿宋_GB2312"/>
          <w:i w:val="0"/>
          <w:iCs w:val="0"/>
          <w:caps w:val="0"/>
          <w:color w:val="auto"/>
          <w:spacing w:val="0"/>
          <w:sz w:val="32"/>
          <w:szCs w:val="32"/>
          <w:shd w:val="clear"/>
          <w:lang w:eastAsia="zh-CN"/>
        </w:rPr>
        <w:t>维护考场公平公正</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b/>
          <w:bCs/>
          <w:color w:val="auto"/>
          <w:sz w:val="32"/>
          <w:szCs w:val="32"/>
          <w:lang w:val="en-US"/>
        </w:rPr>
        <w:t>二是</w:t>
      </w:r>
      <w:r>
        <w:rPr>
          <w:rFonts w:hint="eastAsia" w:ascii="仿宋_GB2312" w:hAnsi="仿宋_GB2312" w:eastAsia="仿宋_GB2312" w:cs="仿宋_GB2312"/>
          <w:b w:val="0"/>
          <w:bCs w:val="0"/>
          <w:i w:val="0"/>
          <w:iCs w:val="0"/>
          <w:caps w:val="0"/>
          <w:color w:val="auto"/>
          <w:spacing w:val="0"/>
          <w:sz w:val="32"/>
          <w:szCs w:val="32"/>
          <w:shd w:val="clear"/>
          <w:lang w:eastAsia="zh-CN"/>
        </w:rPr>
        <w:t>注重</w:t>
      </w:r>
      <w:r>
        <w:rPr>
          <w:rFonts w:hint="eastAsia" w:ascii="仿宋_GB2312" w:hAnsi="仿宋_GB2312" w:eastAsia="仿宋_GB2312" w:cs="仿宋_GB2312"/>
          <w:b w:val="0"/>
          <w:bCs w:val="0"/>
          <w:i w:val="0"/>
          <w:iCs w:val="0"/>
          <w:caps w:val="0"/>
          <w:color w:val="auto"/>
          <w:spacing w:val="0"/>
          <w:sz w:val="32"/>
          <w:szCs w:val="32"/>
          <w:shd w:val="clear"/>
        </w:rPr>
        <w:t>案例警示教育</w:t>
      </w:r>
      <w:r>
        <w:rPr>
          <w:rFonts w:hint="eastAsia" w:ascii="仿宋_GB2312" w:hAnsi="仿宋_GB2312" w:eastAsia="仿宋_GB2312" w:cs="仿宋_GB2312"/>
          <w:b w:val="0"/>
          <w:bCs w:val="0"/>
          <w:i w:val="0"/>
          <w:iCs w:val="0"/>
          <w:caps w:val="0"/>
          <w:color w:val="auto"/>
          <w:spacing w:val="0"/>
          <w:sz w:val="32"/>
          <w:szCs w:val="32"/>
          <w:shd w:val="clear"/>
          <w:lang w:eastAsia="zh-CN"/>
        </w:rPr>
        <w:t>，结合学校</w:t>
      </w:r>
      <w:r>
        <w:rPr>
          <w:rFonts w:hint="eastAsia" w:ascii="仿宋_GB2312" w:hAnsi="仿宋_GB2312" w:eastAsia="仿宋_GB2312" w:cs="仿宋_GB2312"/>
          <w:b w:val="0"/>
          <w:bCs w:val="0"/>
          <w:i w:val="0"/>
          <w:iCs w:val="0"/>
          <w:caps w:val="0"/>
          <w:color w:val="auto"/>
          <w:spacing w:val="0"/>
          <w:sz w:val="32"/>
          <w:szCs w:val="32"/>
          <w:shd w:val="clear"/>
          <w:lang w:val="en-US" w:eastAsia="zh-CN"/>
        </w:rPr>
        <w:t>下发的《</w:t>
      </w:r>
      <w:r>
        <w:rPr>
          <w:rFonts w:hint="eastAsia" w:ascii="仿宋_GB2312" w:hAnsi="仿宋_GB2312" w:eastAsia="仿宋_GB2312" w:cs="仿宋_GB2312"/>
          <w:b w:val="0"/>
          <w:bCs w:val="0"/>
          <w:i w:val="0"/>
          <w:iCs w:val="0"/>
          <w:caps w:val="0"/>
          <w:color w:val="auto"/>
          <w:spacing w:val="0"/>
          <w:sz w:val="32"/>
          <w:szCs w:val="32"/>
          <w:shd w:val="clear"/>
          <w:lang w:eastAsia="zh-CN"/>
        </w:rPr>
        <w:t>学生</w:t>
      </w:r>
      <w:r>
        <w:rPr>
          <w:rFonts w:hint="eastAsia" w:ascii="仿宋_GB2312" w:hAnsi="仿宋_GB2312" w:eastAsia="仿宋_GB2312" w:cs="仿宋_GB2312"/>
          <w:b w:val="0"/>
          <w:bCs w:val="0"/>
          <w:i w:val="0"/>
          <w:iCs w:val="0"/>
          <w:caps w:val="0"/>
          <w:color w:val="auto"/>
          <w:spacing w:val="0"/>
          <w:sz w:val="32"/>
          <w:szCs w:val="32"/>
          <w:shd w:val="clear"/>
          <w:lang w:val="en-US" w:eastAsia="zh-CN"/>
        </w:rPr>
        <w:t>违规</w:t>
      </w:r>
      <w:r>
        <w:rPr>
          <w:rFonts w:hint="eastAsia" w:ascii="仿宋_GB2312" w:hAnsi="仿宋_GB2312" w:eastAsia="仿宋_GB2312" w:cs="仿宋_GB2312"/>
          <w:b w:val="0"/>
          <w:bCs w:val="0"/>
          <w:i w:val="0"/>
          <w:iCs w:val="0"/>
          <w:caps w:val="0"/>
          <w:color w:val="auto"/>
          <w:spacing w:val="0"/>
          <w:sz w:val="32"/>
          <w:szCs w:val="32"/>
          <w:shd w:val="clear"/>
          <w:lang w:eastAsia="zh-CN"/>
        </w:rPr>
        <w:t>违纪警示教育</w:t>
      </w:r>
      <w:r>
        <w:rPr>
          <w:rFonts w:hint="eastAsia" w:ascii="仿宋_GB2312" w:hAnsi="仿宋_GB2312" w:eastAsia="仿宋_GB2312" w:cs="仿宋_GB2312"/>
          <w:b w:val="0"/>
          <w:bCs w:val="0"/>
          <w:i w:val="0"/>
          <w:iCs w:val="0"/>
          <w:caps w:val="0"/>
          <w:color w:val="auto"/>
          <w:spacing w:val="0"/>
          <w:sz w:val="32"/>
          <w:szCs w:val="32"/>
          <w:shd w:val="clear"/>
          <w:lang w:val="en-US" w:eastAsia="zh-CN"/>
        </w:rPr>
        <w:t>典型案例汇编》</w:t>
      </w:r>
      <w:r>
        <w:rPr>
          <w:rFonts w:hint="eastAsia" w:ascii="仿宋_GB2312" w:hAnsi="仿宋_GB2312" w:eastAsia="仿宋_GB2312" w:cs="仿宋_GB2312"/>
          <w:b w:val="0"/>
          <w:bCs w:val="0"/>
          <w:i w:val="0"/>
          <w:iCs w:val="0"/>
          <w:caps w:val="0"/>
          <w:color w:val="auto"/>
          <w:spacing w:val="0"/>
          <w:sz w:val="32"/>
          <w:szCs w:val="32"/>
          <w:shd w:val="clear"/>
          <w:lang w:eastAsia="zh-CN"/>
        </w:rPr>
        <w:t>，用身边事教育身边人</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i w:val="0"/>
          <w:iCs w:val="0"/>
          <w:caps w:val="0"/>
          <w:color w:val="auto"/>
          <w:spacing w:val="0"/>
          <w:sz w:val="32"/>
          <w:szCs w:val="32"/>
          <w:shd w:val="clear" w:fill="FFFFFF"/>
        </w:rPr>
        <w:t>使学生</w:t>
      </w:r>
      <w:r>
        <w:rPr>
          <w:rFonts w:hint="eastAsia" w:ascii="仿宋_GB2312" w:hAnsi="仿宋_GB2312" w:eastAsia="仿宋_GB2312" w:cs="仿宋_GB2312"/>
          <w:b/>
          <w:bCs/>
          <w:i w:val="0"/>
          <w:iCs w:val="0"/>
          <w:caps w:val="0"/>
          <w:color w:val="auto"/>
          <w:spacing w:val="0"/>
          <w:sz w:val="32"/>
          <w:szCs w:val="32"/>
          <w:shd w:val="clear" w:fill="FFFFFF"/>
        </w:rPr>
        <w:t>知晓考试违纪的后果和代价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rPr>
        <w:t>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rPr>
        <w:t>注重发挥学生</w:t>
      </w:r>
      <w:r>
        <w:rPr>
          <w:rFonts w:hint="eastAsia" w:ascii="仿宋_GB2312" w:hAnsi="仿宋_GB2312" w:eastAsia="仿宋_GB2312" w:cs="仿宋_GB2312"/>
          <w:color w:val="auto"/>
          <w:sz w:val="32"/>
          <w:szCs w:val="32"/>
          <w:lang w:val="en-US" w:eastAsia="zh-CN"/>
        </w:rPr>
        <w:t>骨干</w:t>
      </w:r>
      <w:r>
        <w:rPr>
          <w:rFonts w:hint="eastAsia" w:ascii="仿宋_GB2312" w:hAnsi="仿宋_GB2312" w:eastAsia="仿宋_GB2312" w:cs="仿宋_GB2312"/>
          <w:color w:val="auto"/>
          <w:sz w:val="32"/>
          <w:szCs w:val="32"/>
          <w:lang w:val="en-US"/>
        </w:rPr>
        <w:t>的榜样引领作用，辐射带动广大同学遵规守纪</w:t>
      </w:r>
      <w:r>
        <w:rPr>
          <w:rFonts w:hint="eastAsia" w:ascii="仿宋_GB2312" w:hAnsi="仿宋_GB2312" w:eastAsia="仿宋_GB2312" w:cs="仿宋_GB2312"/>
          <w:color w:val="auto"/>
          <w:sz w:val="32"/>
          <w:szCs w:val="32"/>
          <w:lang w:val="en-US" w:eastAsia="zh-CN"/>
        </w:rPr>
        <w:t>，共同</w:t>
      </w:r>
      <w:r>
        <w:rPr>
          <w:rFonts w:hint="eastAsia" w:ascii="仿宋_GB2312" w:hAnsi="仿宋_GB2312" w:eastAsia="仿宋_GB2312" w:cs="仿宋_GB2312"/>
          <w:i w:val="0"/>
          <w:iCs w:val="0"/>
          <w:caps w:val="0"/>
          <w:color w:val="auto"/>
          <w:spacing w:val="0"/>
          <w:sz w:val="32"/>
          <w:szCs w:val="32"/>
          <w:shd w:val="clear" w:fill="FFFFFF"/>
        </w:rPr>
        <w:t>创建优良考风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对考试违纪和作弊学生，院（系）领导和学生辅导员要</w:t>
      </w:r>
      <w:r>
        <w:rPr>
          <w:rFonts w:hint="eastAsia" w:ascii="仿宋_GB2312" w:hAnsi="仿宋_GB2312" w:eastAsia="仿宋_GB2312" w:cs="仿宋_GB2312"/>
          <w:b/>
          <w:bCs/>
          <w:color w:val="auto"/>
          <w:sz w:val="32"/>
          <w:szCs w:val="32"/>
          <w:lang w:val="en-US" w:eastAsia="zh-CN"/>
        </w:rPr>
        <w:t>及时</w:t>
      </w:r>
      <w:r>
        <w:rPr>
          <w:rFonts w:hint="eastAsia" w:ascii="仿宋_GB2312" w:hAnsi="仿宋_GB2312" w:eastAsia="仿宋_GB2312" w:cs="仿宋_GB2312"/>
          <w:color w:val="auto"/>
          <w:sz w:val="32"/>
          <w:szCs w:val="32"/>
          <w:lang w:val="en-US" w:eastAsia="zh-CN"/>
        </w:rPr>
        <w:t>做好思想工作，关注其思想动态和心理状态，并</w:t>
      </w:r>
      <w:r>
        <w:rPr>
          <w:rFonts w:hint="eastAsia" w:ascii="仿宋_GB2312" w:hAnsi="仿宋_GB2312" w:eastAsia="仿宋_GB2312" w:cs="仿宋_GB2312"/>
          <w:b/>
          <w:bCs/>
          <w:color w:val="auto"/>
          <w:sz w:val="32"/>
          <w:szCs w:val="32"/>
          <w:lang w:val="en-US" w:eastAsia="zh-CN"/>
        </w:rPr>
        <w:t>持续跟踪</w:t>
      </w:r>
      <w:r>
        <w:rPr>
          <w:rFonts w:hint="eastAsia" w:ascii="仿宋_GB2312" w:hAnsi="仿宋_GB2312" w:eastAsia="仿宋_GB2312" w:cs="仿宋_GB2312"/>
          <w:color w:val="auto"/>
          <w:sz w:val="32"/>
          <w:szCs w:val="32"/>
          <w:lang w:val="en-US" w:eastAsia="zh-CN"/>
        </w:rPr>
        <w:t>，必要时可联系心理中心对其进行心理疏导，缓解其焦虑状态，同时要加强家校协同，帮助其改过自新、树立信心，以积极阳光的心态面对今后的学习生活。</w:t>
      </w:r>
    </w:p>
    <w:p w14:paraId="4EA25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二、做好学生教育管理服务</w:t>
      </w:r>
    </w:p>
    <w:p w14:paraId="1B98FD9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1.扎实做好节前教育与引导工作</w:t>
      </w:r>
    </w:p>
    <w:p w14:paraId="0C6527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宋体" w:cs="宋体"/>
          <w:kern w:val="0"/>
          <w:sz w:val="24"/>
          <w:szCs w:val="24"/>
          <w:lang w:val="en-US" w:eastAsia="zh-CN" w:bidi="ar"/>
        </w:rPr>
      </w:pPr>
      <w:r>
        <w:rPr>
          <w:rFonts w:hint="eastAsia" w:ascii="仿宋_GB2312" w:hAnsi="仿宋_GB2312" w:eastAsia="仿宋_GB2312" w:cs="仿宋_GB2312"/>
          <w:color w:val="auto"/>
          <w:sz w:val="32"/>
          <w:szCs w:val="32"/>
          <w:lang w:val="en-US" w:eastAsia="zh-CN"/>
        </w:rPr>
        <w:t>请各院（系）结合重要时间节点，加强对学生的教育引导，积极营造专注备考、积极向上的校园文化氛围。</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要引导学生传承和弘扬中华优秀传统文化，理性看待“洋节”，倡导文明、简约、健康的生活方式；</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要提醒学生合理安排时间，切勿因过节聚会、熬夜娱乐等影响正常作息、复习状态和身体健康，确保以饱满的精神和充足的准备迎接考试。</w:t>
      </w:r>
    </w:p>
    <w:p w14:paraId="3334691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2.推进学宿费催缴与资助育人工作</w:t>
      </w:r>
    </w:p>
    <w:p w14:paraId="5FCD17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请各院（系）持续推进本科生学宿费催缴工作。</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要全面、准确掌握本院（系）学生欠费的具体情况，建立台账，做到底数清、情况明；</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要针对不同学生的实际困难和具体原因，加强沟通与教育引导，耐心做好相关政策规定的解释说明工作，引导学生认识到按规定缴纳学费及有关费用是学生的义务；</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要坚持管理与服务并重，对于确有经济困难的学生，要主动告知并协助其了解国家助学贷款政策并积极申请办理，传递党和政府的关怀与温暖。</w:t>
      </w:r>
      <w:bookmarkStart w:id="0" w:name="_GoBack"/>
      <w:bookmarkEnd w:id="0"/>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615B66-EDD8-4FD0-96BA-667C2632BD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小标宋">
    <w:panose1 w:val="03000509000000000000"/>
    <w:charset w:val="86"/>
    <w:family w:val="script"/>
    <w:pitch w:val="default"/>
    <w:sig w:usb0="00000001" w:usb1="080E0000" w:usb2="00000000" w:usb3="00000000" w:csb0="00040000" w:csb1="00000000"/>
    <w:embedRegular r:id="rId2" w:fontKey="{83B658BF-58F1-4D5A-ABEA-12ED99ABEF9B}"/>
  </w:font>
  <w:font w:name="楷体_GB2312">
    <w:panose1 w:val="02010609030101010101"/>
    <w:charset w:val="86"/>
    <w:family w:val="modern"/>
    <w:pitch w:val="default"/>
    <w:sig w:usb0="00000001" w:usb1="080E0000" w:usb2="00000000" w:usb3="00000000" w:csb0="00040000" w:csb1="00000000"/>
    <w:embedRegular r:id="rId3" w:fontKey="{F04FD3CA-AFB4-4A26-977A-870940F7E461}"/>
  </w:font>
  <w:font w:name="仿宋_GB2312">
    <w:panose1 w:val="02010609030101010101"/>
    <w:charset w:val="86"/>
    <w:family w:val="modern"/>
    <w:pitch w:val="default"/>
    <w:sig w:usb0="00000001" w:usb1="080E0000" w:usb2="00000000" w:usb3="00000000" w:csb0="00040000" w:csb1="00000000"/>
    <w:embedRegular r:id="rId4" w:fontKey="{2C3FB719-34A4-4C79-B1B0-E328D9A492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E52A">
    <w:pPr>
      <w:pStyle w:val="5"/>
      <w:jc w:val="center"/>
      <w:rPr>
        <w:rFonts w:hint="eastAsia"/>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p w14:paraId="52C95E9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A48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EF1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125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B5E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71FD9"/>
    <w:rsid w:val="06C15387"/>
    <w:rsid w:val="08327303"/>
    <w:rsid w:val="09975029"/>
    <w:rsid w:val="0E1B574F"/>
    <w:rsid w:val="12EF3F26"/>
    <w:rsid w:val="169B1DA3"/>
    <w:rsid w:val="16F029C6"/>
    <w:rsid w:val="171573D7"/>
    <w:rsid w:val="18932E60"/>
    <w:rsid w:val="1A6C5716"/>
    <w:rsid w:val="1EC5338D"/>
    <w:rsid w:val="22737F8A"/>
    <w:rsid w:val="22AB0EA2"/>
    <w:rsid w:val="22DE726B"/>
    <w:rsid w:val="253F05F7"/>
    <w:rsid w:val="25CA1EF1"/>
    <w:rsid w:val="25F24B85"/>
    <w:rsid w:val="26263A95"/>
    <w:rsid w:val="293355BC"/>
    <w:rsid w:val="2BEB2B4D"/>
    <w:rsid w:val="2D16568D"/>
    <w:rsid w:val="2E5805F3"/>
    <w:rsid w:val="3058256D"/>
    <w:rsid w:val="311B245D"/>
    <w:rsid w:val="31F03321"/>
    <w:rsid w:val="33AD2BD0"/>
    <w:rsid w:val="33DF3412"/>
    <w:rsid w:val="34D04965"/>
    <w:rsid w:val="37CD5A8F"/>
    <w:rsid w:val="38B61FA7"/>
    <w:rsid w:val="3EF6534B"/>
    <w:rsid w:val="3EF740A4"/>
    <w:rsid w:val="3F1A3BA5"/>
    <w:rsid w:val="3FA945EB"/>
    <w:rsid w:val="41CC1A21"/>
    <w:rsid w:val="42734FE4"/>
    <w:rsid w:val="47FF9CFB"/>
    <w:rsid w:val="487A5397"/>
    <w:rsid w:val="49E84A7F"/>
    <w:rsid w:val="4E0C227C"/>
    <w:rsid w:val="504F52E3"/>
    <w:rsid w:val="52E83FC8"/>
    <w:rsid w:val="53FF2B7C"/>
    <w:rsid w:val="573031C6"/>
    <w:rsid w:val="58262DCD"/>
    <w:rsid w:val="5C137435"/>
    <w:rsid w:val="5C3BFDCF"/>
    <w:rsid w:val="5D810AA5"/>
    <w:rsid w:val="5E9B21A3"/>
    <w:rsid w:val="60A031AA"/>
    <w:rsid w:val="67FD2478"/>
    <w:rsid w:val="6A8E3F76"/>
    <w:rsid w:val="6A9F6E6A"/>
    <w:rsid w:val="6BF7314B"/>
    <w:rsid w:val="6CBCA171"/>
    <w:rsid w:val="6E4A421B"/>
    <w:rsid w:val="6ED211CE"/>
    <w:rsid w:val="6F4047C3"/>
    <w:rsid w:val="6FDFD7E5"/>
    <w:rsid w:val="71FE9542"/>
    <w:rsid w:val="72200338"/>
    <w:rsid w:val="72E7545C"/>
    <w:rsid w:val="7C942190"/>
    <w:rsid w:val="7CBEA910"/>
    <w:rsid w:val="7D894764"/>
    <w:rsid w:val="7DBB62AB"/>
    <w:rsid w:val="7FDF458A"/>
    <w:rsid w:val="AFDE9520"/>
    <w:rsid w:val="D7754545"/>
    <w:rsid w:val="E7A6E573"/>
    <w:rsid w:val="F3E74561"/>
    <w:rsid w:val="F7BF6536"/>
    <w:rsid w:val="F7F72134"/>
    <w:rsid w:val="FA7F059E"/>
    <w:rsid w:val="FBD21F76"/>
    <w:rsid w:val="FF6BB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5"/>
    <w:qFormat/>
    <w:uiPriority w:val="0"/>
    <w:pPr>
      <w:jc w:val="left"/>
    </w:p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7E1FAD"/>
      <w:u w:val="single"/>
    </w:rPr>
  </w:style>
  <w:style w:type="character" w:styleId="13">
    <w:name w:val="Hyperlink"/>
    <w:basedOn w:val="10"/>
    <w:qFormat/>
    <w:uiPriority w:val="99"/>
    <w:rPr>
      <w:color w:val="0000FF"/>
      <w:u w:val="single"/>
    </w:rPr>
  </w:style>
  <w:style w:type="paragraph" w:styleId="14">
    <w:name w:val="List Paragraph"/>
    <w:basedOn w:val="1"/>
    <w:qFormat/>
    <w:uiPriority w:val="99"/>
    <w:pPr>
      <w:ind w:firstLine="420" w:firstLineChars="200"/>
    </w:pPr>
  </w:style>
  <w:style w:type="character" w:customStyle="1" w:styleId="15">
    <w:name w:val="批注文字 字符"/>
    <w:basedOn w:val="10"/>
    <w:link w:val="4"/>
    <w:qFormat/>
    <w:uiPriority w:val="0"/>
    <w:rPr>
      <w:rFonts w:ascii="Arial Rounded MT Bold" w:hAnsi="Arial Rounded MT Bold" w:eastAsia="宋体" w:cs="宋体"/>
      <w:kern w:val="2"/>
      <w:sz w:val="21"/>
      <w:szCs w:val="24"/>
    </w:rPr>
  </w:style>
  <w:style w:type="paragraph" w:customStyle="1" w:styleId="16">
    <w:name w:val="WPSOffice手动目录 1"/>
    <w:qFormat/>
    <w:uiPriority w:val="0"/>
    <w:rPr>
      <w:rFonts w:ascii="Arial Rounded MT Bold" w:hAnsi="Arial Rounded MT Bold" w:eastAsia="宋体" w:cs="宋体"/>
      <w:lang w:val="en-US" w:eastAsia="zh-CN" w:bidi="ar-SA"/>
    </w:rPr>
  </w:style>
  <w:style w:type="character" w:customStyle="1" w:styleId="17">
    <w:name w:val="未处理的提及1"/>
    <w:basedOn w:val="10"/>
    <w:qFormat/>
    <w:uiPriority w:val="99"/>
    <w:rPr>
      <w:color w:val="605E5C"/>
      <w:shd w:val="clear" w:color="auto" w:fill="E1DFDD"/>
    </w:rPr>
  </w:style>
  <w:style w:type="character" w:customStyle="1" w:styleId="18">
    <w:name w:val="页脚 字符"/>
    <w:basedOn w:val="10"/>
    <w:link w:val="5"/>
    <w:qFormat/>
    <w:uiPriority w:val="99"/>
    <w:rPr>
      <w:rFonts w:ascii="Arial Rounded MT Bold" w:hAnsi="Arial Rounded MT Bold" w:eastAsia="宋体"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contractReview xmlns="http://schemas.wps.cn/vas-ai-hub/contract-review">
  <reviewItems>
    <reviewItem>
      <errorID>01d38a09-3c51-4eca-8914-b8a37b6df854</errorID>
      <errorWord>年和高校学子</errorWord>
      <group>L1_Grammar</group>
      <groupName>语法问题</groupName>
      <ability>L2_Illogical</ability>
      <abilityName>不合逻辑</abilityName>
      <candidateList>
        <item>年</item>
      </candidateList>
      <explain>句子中可能存在因果关系错误、自相矛盾、概念误用、主客倒置、否定不当、前后缺乏呼应等问题。</explain>
      <paraID>13D4CF86</paraID>
      <start>27</start>
      <end>33</end>
      <status>ignored</status>
      <modifiedWord/>
      <trackRevisions>false</trackRevisions>
    </reviewItem>
    <reviewItem>
      <errorID>dd51a538-ea8b-4d75-a088-46748783fc97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1015200</paraID>
      <start>56</start>
      <end>57</end>
      <status>ignored</status>
      <modifiedWord/>
      <trackRevisions>false</trackRevisions>
    </reviewItem>
    <reviewItem>
      <errorID>cc25e2c8-8105-4b20-a45f-ea8e5a1fae35</errorID>
      <errorWord>(</errorWord>
      <group>L1_Format</group>
      <groupName>格式问题</groupName>
      <ability>L2_HalfPunc</ability>
      <abilityName>全半角检查</abilityName>
      <candidateList>
        <item>（</item>
      </candidateList>
      <explain>文本全半角错误。</explain>
      <paraID> 1015200</paraID>
      <start>92</start>
      <end>93</end>
      <status>ignored</status>
      <modifiedWord/>
      <trackRevisions>false</trackRevisions>
    </reviewItem>
    <reviewItem>
      <errorID>04a6a556-c645-4bbc-94b4-8f9f5aab2478</errorID>
      <errorWord>)</errorWord>
      <group>L1_Format</group>
      <groupName>格式问题</groupName>
      <ability>L2_HalfPunc</ability>
      <abilityName>全半角检查</abilityName>
      <candidateList>
        <item>）</item>
      </candidateList>
      <explain>文本全半角错误。</explain>
      <paraID> 1015200</paraID>
      <start>108</start>
      <end>109</end>
      <status>ignored</status>
      <modifiedWord/>
      <trackRevisions>false</trackRevisions>
    </reviewItem>
    <reviewItem>
      <errorID>8d8644e6-b461-44b5-8330-5ec65211d4c2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1015200</paraID>
      <start>129</start>
      <end>130</end>
      <status>ignored</status>
      <modifiedWord/>
      <trackRevisions>false</trackRevisions>
    </reviewItem>
    <reviewItem>
      <errorID>bc185ba0-9375-4bde-a3ad-c4861078d6c2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3A1E456E</paraID>
      <start>46</start>
      <end>47</end>
      <status>ignored</status>
      <modifiedWord/>
      <trackRevisions>false</trackRevisions>
    </reviewItem>
    <reviewItem>
      <errorID>433ebe35-784d-4591-8ead-21f0c79235cf</errorID>
      <errorWord>)</errorWord>
      <group>L1_Format</group>
      <groupName>格式问题</groupName>
      <ability>L2_HalfPunc</ability>
      <abilityName>全半角检查</abilityName>
      <candidateList>
        <item>）</item>
      </candidateList>
      <explain>文本全半角错误。</explain>
      <paraID>349E3DAC</paraID>
      <start>98</start>
      <end>99</end>
      <status>ignored</status>
      <modifiedWord/>
      <trackRevisions>false</trackRevisions>
    </reviewItem>
    <reviewItem>
      <errorID>11241aff-9feb-4b95-b71d-149230fd75fa</errorID>
      <errorWord>,</errorWord>
      <group>L1_Format</group>
      <groupName>格式问题</groupName>
      <ability>L2_HalfPunc</ability>
      <abilityName>全半角检查</abilityName>
      <candidateList>
        <item>，</item>
      </candidateList>
      <explain>文本全半角错误。</explain>
      <paraID>1E2AE6CD</paraID>
      <start>72</start>
      <end>73</end>
      <status>ignored</status>
      <modifiedWord/>
      <trackRevisions>false</trackRevisions>
    </reviewItem>
    <reviewItem>
      <errorID>ab49b368-8d8d-43e8-aaef-cfbb64bd40d8</errorID>
      <errorWord>(</errorWord>
      <group>L1_Format</group>
      <groupName>格式问题</groupName>
      <ability>L2_HalfPunc</ability>
      <abilityName>全半角检查</abilityName>
      <candidateList>
        <item>（</item>
      </candidateList>
      <explain>文本全半角错误。</explain>
      <paraID>7C514104</paraID>
      <start>5</start>
      <end>6</end>
      <status>ignored</status>
      <modifiedWord/>
      <trackRevisions>false</trackRevisions>
    </reviewItem>
    <reviewItem>
      <errorID>77b3f522-88ba-41bd-9f87-408d7560d148</errorID>
      <errorWord>)</errorWord>
      <group>L1_Format</group>
      <groupName>格式问题</groupName>
      <ability>L2_HalfPunc</ability>
      <abilityName>全半角检查</abilityName>
      <candidateList>
        <item>）</item>
      </candidateList>
      <explain>文本全半角错误。</explain>
      <paraID>7C514104</paraID>
      <start>7</start>
      <end>8</end>
      <status>ignored</status>
      <modifiedWord/>
      <trackRevisions>false</trackRevisions>
    </reviewItem>
    <reviewItem>
      <errorID>b5c67af5-4af4-497e-8b5d-d5fb6e962b24</errorID>
      <errorWord>(</errorWord>
      <group>L1_Format</group>
      <groupName>格式问题</groupName>
      <ability>L2_HalfPunc</ability>
      <abilityName>全半角检查</abilityName>
      <candidateList>
        <item>（</item>
      </candidateList>
      <explain>文本全半角错误。</explain>
      <paraID>49A0945A</paraID>
      <start>26</start>
      <end>27</end>
      <status>ignored</status>
      <modifiedWord/>
      <trackRevisions>false</trackRevisions>
    </reviewItem>
    <reviewItem>
      <errorID>fb11c44b-56f9-4d0d-90cf-e6766f151248</errorID>
      <errorWord>(</errorWord>
      <group>L1_Format</group>
      <groupName>格式问题</groupName>
      <ability>L2_HalfPunc</ability>
      <abilityName>全半角检查</abilityName>
      <candidateList>
        <item>（</item>
      </candidateList>
      <explain>文本全半角错误。</explain>
      <paraID>49A0945A</paraID>
      <start>44</start>
      <end>45</end>
      <status>ignored</status>
      <modifiedWord/>
      <trackRevisions>false</trackRevisions>
    </reviewItem>
    <reviewItem>
      <errorID>1d86d6bd-cb91-4af7-9c1a-b4385d8fb487</errorID>
      <errorWord>)</errorWord>
      <group>L1_Format</group>
      <groupName>格式问题</groupName>
      <ability>L2_HalfPunc</ability>
      <abilityName>全半角检查</abilityName>
      <candidateList>
        <item>）</item>
      </candidateList>
      <explain>文本全半角错误。</explain>
      <paraID>49A0945A</paraID>
      <start>52</start>
      <end>53</end>
      <status>ignored</status>
      <modifiedWord/>
      <trackRevisions>false</trackRevisions>
    </reviewItem>
    <reviewItem>
      <errorID>ac8705a5-2062-47fb-af31-39d311a620b9</errorID>
      <errorWord>(</errorWord>
      <group>L1_Format</group>
      <groupName>格式问题</groupName>
      <ability>L2_HalfPunc</ability>
      <abilityName>全半角检查</abilityName>
      <candidateList>
        <item>（</item>
      </candidateList>
      <explain>文本全半角错误。</explain>
      <paraID>6FE9CB70</paraID>
      <start>16</start>
      <end>17</end>
      <status>ignored</status>
      <modifiedWord/>
      <trackRevisions>false</trackRevisions>
    </reviewItem>
    <reviewItem>
      <errorID>d69f1db8-0cfa-4359-8674-7b0df3473acb</errorID>
      <errorWord>)</errorWord>
      <group>L1_Format</group>
      <groupName>格式问题</groupName>
      <ability>L2_HalfPunc</ability>
      <abilityName>全半角检查</abilityName>
      <candidateList>
        <item>）</item>
      </candidateList>
      <explain>文本全半角错误。</explain>
      <paraID>6FE9CB70</paraID>
      <start>24</start>
      <end>25</end>
      <status>ignored</status>
      <modifiedWord/>
      <trackRevisions>false</trackRevisions>
    </reviewItem>
    <reviewItem>
      <errorID>e4322a70-fa36-4127-8b83-acee3d485831</errorID>
      <errorWord>(</errorWord>
      <group>L1_Format</group>
      <groupName>格式问题</groupName>
      <ability>L2_HalfPunc</ability>
      <abilityName>全半角检查</abilityName>
      <candidateList>
        <item>（</item>
      </candidateList>
      <explain>文本全半角错误。</explain>
      <paraID> 9E60DB0</paraID>
      <start>13</start>
      <end>14</end>
      <status>ignored</status>
      <modifiedWord/>
      <trackRevisions>false</trackRevisions>
    </reviewItem>
    <reviewItem>
      <errorID>cd0ad2cc-ad12-42a8-bf2b-e22ebb09b3d1</errorID>
      <errorWord>)</errorWord>
      <group>L1_Format</group>
      <groupName>格式问题</groupName>
      <ability>L2_HalfPunc</ability>
      <abilityName>全半角检查</abilityName>
      <candidateList>
        <item>）</item>
      </candidateList>
      <explain>文本全半角错误。</explain>
      <paraID> 9E60DB0</paraID>
      <start>15</start>
      <end>16</end>
      <status>ignored</status>
      <modifiedWord/>
      <trackRevisions>false</trackRevisions>
    </reviewItem>
    <reviewItem>
      <errorID>bf7e8cde-c882-4077-879d-2308d5bbd51c</errorID>
      <errorWord>(</errorWord>
      <group>L1_Format</group>
      <groupName>格式问题</groupName>
      <ability>L2_HalfPunc</ability>
      <abilityName>全半角检查</abilityName>
      <candidateList>
        <item>（</item>
      </candidateList>
      <explain>文本全半角错误。</explain>
      <paraID> 9E60DB0</paraID>
      <start>29</start>
      <end>30</end>
      <status>ignored</status>
      <modifiedWord/>
      <trackRevisions>false</trackRevisions>
    </reviewItem>
    <reviewItem>
      <errorID>993ea8c2-5cff-4c87-9ddd-066db020f24e</errorID>
      <errorWord>),</errorWord>
      <group>L1_Format</group>
      <groupName>格式问题</groupName>
      <ability>L2_HalfPunc</ability>
      <abilityName>全半角检查</abilityName>
      <candidateList>
        <item>），</item>
      </candidateList>
      <explain>文本全半角错误。</explain>
      <paraID> 9E60DB0</paraID>
      <start>31</start>
      <end>33</end>
      <status>ignored</status>
      <modifiedWord/>
      <trackRevisions>false</trackRevisions>
    </reviewItem>
    <reviewItem>
      <errorID>92a05a7f-1164-426f-ba81-f9df0e3c5d98</errorID>
      <errorWord>初试</errorWord>
      <group>L1_Word</group>
      <groupName>字词问题</groupName>
      <ability>L2_Typo</ability>
      <abilityName>字词错误</abilityName>
      <candidateList>
        <item>试</item>
      </candidateList>
      <explain/>
      <paraID>7C40123B</paraID>
      <start>83</start>
      <end>85</end>
      <status>ignored</status>
      <modifiedWord/>
      <trackRevisions>false</trackRevisions>
    </reviewItem>
    <reviewItem>
      <errorID>d26f3276-88bd-4d71-98c9-7774dde76def</errorID>
      <errorWord>(</errorWord>
      <group>L1_Format</group>
      <groupName>格式问题</groupName>
      <ability>L2_HalfPunc</ability>
      <abilityName>全半角检查</abilityName>
      <candidateList>
        <item>（</item>
      </candidateList>
      <explain>文本全半角错误。</explain>
      <paraID>4C7462BC</paraID>
      <start>47</start>
      <end>48</end>
      <status>ignored</status>
      <modifiedWord/>
      <trackRevisions>false</trackRevisions>
    </reviewItem>
    <reviewItem>
      <errorID>1b0f514a-16eb-41a2-8119-ea065c26e590</errorID>
      <errorWord>)</errorWord>
      <group>L1_Format</group>
      <groupName>格式问题</groupName>
      <ability>L2_HalfPunc</ability>
      <abilityName>全半角检查</abilityName>
      <candidateList>
        <item>）</item>
      </candidateList>
      <explain>文本全半角错误。</explain>
      <paraID>4C7462BC</paraID>
      <start>49</start>
      <end>50</end>
      <status>ignored</status>
      <modifiedWord/>
      <trackRevisions>false</trackRevisions>
    </reviewItem>
  </reviewItems>
  <config/>
</contractReview>
</file>

<file path=customXml/itemProps1.xml><?xml version="1.0" encoding="utf-8"?>
<ds:datastoreItem xmlns:ds="http://schemas.openxmlformats.org/officeDocument/2006/customXml" ds:itemID="{6478bbbb-f8a8-4f52-8281-f374d04c6239}">
  <ds:schemaRefs/>
</ds:datastoreItem>
</file>

<file path=customXml/itemProps2.xml><?xml version="1.0" encoding="utf-8"?>
<ds:datastoreItem xmlns:ds="http://schemas.openxmlformats.org/officeDocument/2006/customXml" ds:itemID="{add40ad6-03d5-4d88-9ba7-ea585aa737f2}">
  <ds:schemaRefs/>
</ds:datastoreItem>
</file>

<file path=docProps/app.xml><?xml version="1.0" encoding="utf-8"?>
<Properties xmlns="http://schemas.openxmlformats.org/officeDocument/2006/extended-properties" xmlns:vt="http://schemas.openxmlformats.org/officeDocument/2006/docPropsVTypes">
  <Template>Normal</Template>
  <Pages>3</Pages>
  <Words>1419</Words>
  <Characters>1449</Characters>
  <Paragraphs>30</Paragraphs>
  <TotalTime>43</TotalTime>
  <ScaleCrop>false</ScaleCrop>
  <LinksUpToDate>false</LinksUpToDate>
  <CharactersWithSpaces>1449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2024-12-30T16:47:00Z</dcterms:created>
  <dc:creator>LY</dc:creator>
  <cp:lastModifiedBy>李阳</cp:lastModifiedBy>
  <cp:lastPrinted>2025-12-06T15:47:00Z</cp:lastPrinted>
  <dcterms:modified xsi:type="dcterms:W3CDTF">2025-12-19T10:09:43Z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1A0EF2029DE7456082A2FA31C6FC8629_13</vt:lpwstr>
  </property>
  <property fmtid="{D5CDD505-2E9C-101B-9397-08002B2CF9AE}" pid="4" name="KSOTemplateDocerSaveRecord">
    <vt:lpwstr>eyJoZGlkIjoiNDE1ZGJmMDFkOWM1YjM3NzFiYTJkOTQ0OGU1NzJkZGQiLCJ1c2VySWQiOiI1ODMyMzcyMTMifQ==</vt:lpwstr>
  </property>
</Properties>
</file>