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F41C" w14:textId="77777777" w:rsidR="0030523B" w:rsidRDefault="005E62D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4E04A957" w14:textId="77777777" w:rsidR="0030523B" w:rsidRDefault="005E62DB">
      <w:pPr>
        <w:spacing w:beforeLines="50" w:before="156" w:afterLines="50" w:after="156"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第十三周晚点名</w:t>
      </w:r>
      <w:r>
        <w:rPr>
          <w:rFonts w:ascii="小标宋" w:eastAsia="小标宋" w:hAnsi="小标宋" w:cs="小标宋" w:hint="eastAsia"/>
          <w:sz w:val="44"/>
          <w:szCs w:val="44"/>
        </w:rPr>
        <w:t>/</w:t>
      </w:r>
      <w:r>
        <w:rPr>
          <w:rFonts w:ascii="小标宋" w:eastAsia="小标宋" w:hAnsi="小标宋" w:cs="小标宋" w:hint="eastAsia"/>
          <w:sz w:val="44"/>
          <w:szCs w:val="44"/>
        </w:rPr>
        <w:t>周见面工作提示</w:t>
      </w:r>
    </w:p>
    <w:p w14:paraId="23E16046" w14:textId="77777777" w:rsidR="0030523B" w:rsidRDefault="005E62D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切实</w:t>
      </w:r>
      <w:r>
        <w:rPr>
          <w:rFonts w:ascii="黑体" w:eastAsia="黑体" w:hAnsi="黑体" w:cs="黑体" w:hint="eastAsia"/>
          <w:sz w:val="32"/>
          <w:szCs w:val="32"/>
        </w:rPr>
        <w:t>加强学生教育</w:t>
      </w:r>
      <w:r>
        <w:rPr>
          <w:rFonts w:ascii="黑体" w:eastAsia="黑体" w:hAnsi="黑体" w:cs="黑体" w:hint="eastAsia"/>
          <w:sz w:val="32"/>
          <w:szCs w:val="32"/>
        </w:rPr>
        <w:t>管理</w:t>
      </w:r>
    </w:p>
    <w:p w14:paraId="183725F7" w14:textId="77777777" w:rsidR="0030523B" w:rsidRDefault="005E62DB">
      <w:pPr>
        <w:spacing w:line="54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1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认真开展毕业生离校教育。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根据学校发布的《关于做好长安大学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年毕业生离校教育工作的通知》，围绕“爱国奋斗担使命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强国有我建新功”主题，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扎实有序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开展理想信念教育、爱校荣校教育、榜样引领教育、安全健康教育、就业择业教育、弘德尚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礼教育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和文明离校教育。此外，请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认真摸排毕业班学生违纪处分期到期情况，并做好相关材料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准备工作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22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日前将情况向教育管理科反馈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14:paraId="16B8219E" w14:textId="77777777" w:rsidR="0030523B" w:rsidRDefault="005E62DB">
      <w:pPr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bookmarkStart w:id="0" w:name="_Hlk197607322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/>
          <w:b/>
          <w:bCs/>
          <w:kern w:val="0"/>
          <w:sz w:val="32"/>
          <w:szCs w:val="32"/>
        </w:rPr>
        <w:t>.</w:t>
      </w:r>
      <w:bookmarkEnd w:id="0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扎实开展校规校纪教育。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请各院（系）根据《关于开展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年春季学期本科生校规校纪教育活动的通知》要求，全覆盖开展校规校纪学习宣传，同时加强</w:t>
      </w:r>
      <w:r>
        <w:rPr>
          <w:rFonts w:ascii="仿宋_GB2312" w:eastAsia="仿宋_GB2312" w:hint="eastAsia"/>
          <w:sz w:val="32"/>
          <w:szCs w:val="32"/>
        </w:rPr>
        <w:t>警示教育，做到以身边事教育身边人，教育引导学生守牢纪律规矩底线和红线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0EE564F" w14:textId="77777777" w:rsidR="0030523B" w:rsidRDefault="005E62DB">
      <w:pPr>
        <w:spacing w:line="540" w:lineRule="exact"/>
        <w:ind w:firstLineChars="200" w:firstLine="643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深入开展学生反诈教育。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近期有高校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接连发生多起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因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刷单</w:t>
      </w:r>
      <w:proofErr w:type="gramEnd"/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、买卖游戏账号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被诈骗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案件，单笔被骗金额过万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元，请各院（系）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进一步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加强防骗教育，引导学生积极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下载反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APP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，并观看相关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警示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案例，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增强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学生反诈意识，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提升识骗防骗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能力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切实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避免上当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受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骗。</w:t>
      </w:r>
    </w:p>
    <w:p w14:paraId="4271D91C" w14:textId="77777777" w:rsidR="0030523B" w:rsidRDefault="005E62DB">
      <w:pPr>
        <w:spacing w:line="540" w:lineRule="exact"/>
        <w:ind w:firstLineChars="200" w:firstLine="640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细致做好</w:t>
      </w:r>
      <w:r>
        <w:rPr>
          <w:rFonts w:ascii="黑体" w:eastAsia="黑体" w:hAnsi="黑体" w:cs="黑体" w:hint="eastAsia"/>
          <w:sz w:val="32"/>
          <w:szCs w:val="32"/>
        </w:rPr>
        <w:t>学生关心关爱</w:t>
      </w:r>
    </w:p>
    <w:p w14:paraId="24A2DACB" w14:textId="77777777" w:rsidR="0030523B" w:rsidRDefault="005E62DB">
      <w:pPr>
        <w:widowControl/>
        <w:shd w:val="clear" w:color="auto" w:fill="FFFFFF"/>
        <w:spacing w:line="540" w:lineRule="exact"/>
        <w:ind w:firstLine="645"/>
        <w:rPr>
          <w:rFonts w:ascii="楷体_GB2312" w:eastAsia="楷体_GB2312" w:hAnsi="微软雅黑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1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常态</w:t>
      </w:r>
      <w:proofErr w:type="gramStart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化开展</w:t>
      </w:r>
      <w:proofErr w:type="gramEnd"/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朋辈学业帮扶。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请各院（系）按照《关于常态化开展朋辈学业帮扶工作的通知》安排，围绕重点课程，加强帮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扶活动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组织管理，加强学业困难学生帮扶力度；要密切同班主任、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思政班主任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和学业导师等育人力量的沟通联系，要按照要求深入学生、深入“一站式”学生社区开展教育管理和学业指导工作。</w:t>
      </w:r>
    </w:p>
    <w:p w14:paraId="16B06C80" w14:textId="77777777" w:rsidR="0030523B" w:rsidRDefault="005E62DB">
      <w:pPr>
        <w:widowControl/>
        <w:shd w:val="clear" w:color="auto" w:fill="FFFFFF"/>
        <w:spacing w:line="54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2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.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关心关注学生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身心</w:t>
      </w:r>
      <w:r>
        <w:rPr>
          <w:rFonts w:ascii="楷体_GB2312" w:eastAsia="楷体_GB2312" w:hAnsi="微软雅黑" w:cs="宋体" w:hint="eastAsia"/>
          <w:b/>
          <w:bCs/>
          <w:kern w:val="0"/>
          <w:sz w:val="32"/>
          <w:szCs w:val="32"/>
        </w:rPr>
        <w:t>健康。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各院（系）要高度重视近期学生心理健康工作。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个全国学生心理健康宣传教育月活动，扎实开展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丰富多彩的</w:t>
      </w:r>
      <w:r>
        <w:rPr>
          <w:rFonts w:ascii="仿宋_GB2312" w:eastAsia="仿宋_GB2312" w:hAnsi="仿宋_GB2312" w:cs="仿宋_GB2312" w:hint="eastAsia"/>
          <w:sz w:val="32"/>
          <w:szCs w:val="32"/>
        </w:rPr>
        <w:t>“五育润心”教育实践活动，引导学生在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活参与动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中涵养理性平和、积极健康的心态。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关心关爱学生中存在学业困难、学业压力过大、延期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毕业、就业困难、家庭问题、经济困难、情感问题等情况，对于因实际问题产生心理困惑的学生，要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加强家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校协同，制定针对性指导方案，切实加强有关支持保障和关心关爱。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三</w:t>
      </w:r>
      <w:r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是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开展夏季传染病宣传教育。随着夏季的来临，气温逐渐升高，空气湿度增大，这种气候条件为各类病菌的滋生和传播创造了有利环境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请各院（系）提醒学生讲究个人卫生、宿舍每日定时通风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严格</w:t>
      </w:r>
      <w:proofErr w:type="gramStart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落实因</w:t>
      </w:r>
      <w:proofErr w:type="gramEnd"/>
      <w:r>
        <w:rPr>
          <w:rFonts w:ascii="仿宋_GB2312" w:eastAsia="仿宋_GB2312" w:hAnsi="微软雅黑" w:cs="宋体" w:hint="eastAsia"/>
          <w:kern w:val="0"/>
          <w:sz w:val="32"/>
          <w:szCs w:val="32"/>
        </w:rPr>
        <w:t>病缺课和复课证明制度，引导学生少吃外卖、加强锻炼，养成积极健康的生活习惯。</w:t>
      </w:r>
    </w:p>
    <w:sectPr w:rsidR="0030523B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57CE" w14:textId="77777777" w:rsidR="005E62DB" w:rsidRDefault="005E62DB">
      <w:r>
        <w:separator/>
      </w:r>
    </w:p>
  </w:endnote>
  <w:endnote w:type="continuationSeparator" w:id="0">
    <w:p w14:paraId="596422C9" w14:textId="77777777" w:rsidR="005E62DB" w:rsidRDefault="005E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50314FE-113D-4E18-960B-50182E31C0D0}"/>
    <w:embedBold r:id="rId2" w:subsetted="1" w:fontKey="{95F5BB6D-1C8D-40B7-B25C-2A48674E1E7F}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4BE1CE4-5767-4D3A-8F1B-179CEA1946E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5C531B5-73D8-4C26-AE13-EBF3EA1490A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24B491BB-2ED0-4EF0-976E-8E2F9B432ED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FC72" w14:textId="77777777" w:rsidR="0030523B" w:rsidRDefault="0030523B">
    <w:pPr>
      <w:pStyle w:val="a5"/>
    </w:pPr>
  </w:p>
  <w:p w14:paraId="413494A7" w14:textId="77777777" w:rsidR="0030523B" w:rsidRDefault="005E62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C7463" wp14:editId="67F9E8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01433" w14:textId="77777777" w:rsidR="0030523B" w:rsidRDefault="005E62DB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C746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9501433" w14:textId="77777777" w:rsidR="0030523B" w:rsidRDefault="005E62DB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53D4" w14:textId="77777777" w:rsidR="005E62DB" w:rsidRDefault="005E62DB">
      <w:r>
        <w:separator/>
      </w:r>
    </w:p>
  </w:footnote>
  <w:footnote w:type="continuationSeparator" w:id="0">
    <w:p w14:paraId="20D31B67" w14:textId="77777777" w:rsidR="005E62DB" w:rsidRDefault="005E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MmM1NWNmOTAzNTM1OTkwZWJhMmQ3ZmY3MDliYTAifQ=="/>
  </w:docVars>
  <w:rsids>
    <w:rsidRoot w:val="39204F70"/>
    <w:rsid w:val="B7E9053C"/>
    <w:rsid w:val="BED9A792"/>
    <w:rsid w:val="EC9D9E74"/>
    <w:rsid w:val="FF3BC94F"/>
    <w:rsid w:val="FFFB40D7"/>
    <w:rsid w:val="00006B86"/>
    <w:rsid w:val="00071D48"/>
    <w:rsid w:val="001015B9"/>
    <w:rsid w:val="00177633"/>
    <w:rsid w:val="00195649"/>
    <w:rsid w:val="001B4E78"/>
    <w:rsid w:val="001E2474"/>
    <w:rsid w:val="002212F4"/>
    <w:rsid w:val="00230B7C"/>
    <w:rsid w:val="00237117"/>
    <w:rsid w:val="0027531A"/>
    <w:rsid w:val="0028295D"/>
    <w:rsid w:val="00293008"/>
    <w:rsid w:val="002F0287"/>
    <w:rsid w:val="002F48E1"/>
    <w:rsid w:val="0030523B"/>
    <w:rsid w:val="00326FD5"/>
    <w:rsid w:val="003564C8"/>
    <w:rsid w:val="0036112B"/>
    <w:rsid w:val="00370947"/>
    <w:rsid w:val="003F5F9D"/>
    <w:rsid w:val="00404315"/>
    <w:rsid w:val="004531B0"/>
    <w:rsid w:val="004725AE"/>
    <w:rsid w:val="004C18A0"/>
    <w:rsid w:val="004C35F9"/>
    <w:rsid w:val="004D25D5"/>
    <w:rsid w:val="004F79F0"/>
    <w:rsid w:val="005539DB"/>
    <w:rsid w:val="00577F6B"/>
    <w:rsid w:val="00584708"/>
    <w:rsid w:val="005E43F7"/>
    <w:rsid w:val="005E62DB"/>
    <w:rsid w:val="00645507"/>
    <w:rsid w:val="00687CA1"/>
    <w:rsid w:val="006A3032"/>
    <w:rsid w:val="006D6167"/>
    <w:rsid w:val="006E681C"/>
    <w:rsid w:val="00730430"/>
    <w:rsid w:val="00755BFF"/>
    <w:rsid w:val="007611B2"/>
    <w:rsid w:val="007754D4"/>
    <w:rsid w:val="007F4AB2"/>
    <w:rsid w:val="0080799F"/>
    <w:rsid w:val="008301CD"/>
    <w:rsid w:val="00856482"/>
    <w:rsid w:val="008C1385"/>
    <w:rsid w:val="00901956"/>
    <w:rsid w:val="00904F75"/>
    <w:rsid w:val="00935311"/>
    <w:rsid w:val="00935C94"/>
    <w:rsid w:val="00A42F15"/>
    <w:rsid w:val="00AA5FF0"/>
    <w:rsid w:val="00AB04F8"/>
    <w:rsid w:val="00AC0A1D"/>
    <w:rsid w:val="00AC6E83"/>
    <w:rsid w:val="00AE724B"/>
    <w:rsid w:val="00BA7465"/>
    <w:rsid w:val="00BB6E53"/>
    <w:rsid w:val="00BC6AE1"/>
    <w:rsid w:val="00BF511E"/>
    <w:rsid w:val="00C0750E"/>
    <w:rsid w:val="00C3756B"/>
    <w:rsid w:val="00C75A0C"/>
    <w:rsid w:val="00C8157A"/>
    <w:rsid w:val="00CA7846"/>
    <w:rsid w:val="00CC5880"/>
    <w:rsid w:val="00D020C1"/>
    <w:rsid w:val="00D026F6"/>
    <w:rsid w:val="00D16BCA"/>
    <w:rsid w:val="00D1708A"/>
    <w:rsid w:val="00D41990"/>
    <w:rsid w:val="00D43943"/>
    <w:rsid w:val="00D60648"/>
    <w:rsid w:val="00D764EB"/>
    <w:rsid w:val="00D81A59"/>
    <w:rsid w:val="00D82A4F"/>
    <w:rsid w:val="00DB428F"/>
    <w:rsid w:val="00DB4592"/>
    <w:rsid w:val="00DC3AEC"/>
    <w:rsid w:val="00DE4EE3"/>
    <w:rsid w:val="00DF1881"/>
    <w:rsid w:val="00DF5E20"/>
    <w:rsid w:val="00E21517"/>
    <w:rsid w:val="00E2433D"/>
    <w:rsid w:val="00E32F33"/>
    <w:rsid w:val="00E53348"/>
    <w:rsid w:val="00E62C5C"/>
    <w:rsid w:val="00E665BC"/>
    <w:rsid w:val="00EC71A6"/>
    <w:rsid w:val="00EF14E9"/>
    <w:rsid w:val="00EF4D05"/>
    <w:rsid w:val="00F04714"/>
    <w:rsid w:val="00F358A7"/>
    <w:rsid w:val="00F52D8F"/>
    <w:rsid w:val="00FA3E3F"/>
    <w:rsid w:val="00FD6EE0"/>
    <w:rsid w:val="00FE27CE"/>
    <w:rsid w:val="02C62933"/>
    <w:rsid w:val="04344B3A"/>
    <w:rsid w:val="053255EE"/>
    <w:rsid w:val="053B15A4"/>
    <w:rsid w:val="07232C8B"/>
    <w:rsid w:val="093C056A"/>
    <w:rsid w:val="0DB118F1"/>
    <w:rsid w:val="0DC03BF1"/>
    <w:rsid w:val="0E4C07DD"/>
    <w:rsid w:val="0F001260"/>
    <w:rsid w:val="12A53958"/>
    <w:rsid w:val="13586EDF"/>
    <w:rsid w:val="168E2318"/>
    <w:rsid w:val="193E4C6B"/>
    <w:rsid w:val="1ACC2137"/>
    <w:rsid w:val="1C215235"/>
    <w:rsid w:val="1DAA797A"/>
    <w:rsid w:val="1DCD124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30236A66"/>
    <w:rsid w:val="343108FA"/>
    <w:rsid w:val="34FA3BF3"/>
    <w:rsid w:val="35F27D6D"/>
    <w:rsid w:val="36993675"/>
    <w:rsid w:val="36D94F00"/>
    <w:rsid w:val="375C44DB"/>
    <w:rsid w:val="37B843E2"/>
    <w:rsid w:val="391908F2"/>
    <w:rsid w:val="39204F70"/>
    <w:rsid w:val="3AB23981"/>
    <w:rsid w:val="3D5347E8"/>
    <w:rsid w:val="3D89024E"/>
    <w:rsid w:val="40C96B6F"/>
    <w:rsid w:val="414621AE"/>
    <w:rsid w:val="43D1424B"/>
    <w:rsid w:val="4D365E24"/>
    <w:rsid w:val="4FAA072E"/>
    <w:rsid w:val="5055540E"/>
    <w:rsid w:val="50917A39"/>
    <w:rsid w:val="50DF6013"/>
    <w:rsid w:val="53265683"/>
    <w:rsid w:val="54990CC0"/>
    <w:rsid w:val="55745926"/>
    <w:rsid w:val="56C97EC6"/>
    <w:rsid w:val="57C8198B"/>
    <w:rsid w:val="582B0404"/>
    <w:rsid w:val="58E94CFB"/>
    <w:rsid w:val="5AC142E8"/>
    <w:rsid w:val="5AF8680C"/>
    <w:rsid w:val="5CF039A9"/>
    <w:rsid w:val="5CF61CA3"/>
    <w:rsid w:val="5DAF7162"/>
    <w:rsid w:val="5DF25FDF"/>
    <w:rsid w:val="5DF568A4"/>
    <w:rsid w:val="5EBF7FD2"/>
    <w:rsid w:val="5F425C88"/>
    <w:rsid w:val="624D4ECA"/>
    <w:rsid w:val="63EF6EBE"/>
    <w:rsid w:val="65276348"/>
    <w:rsid w:val="68C947C2"/>
    <w:rsid w:val="691F2110"/>
    <w:rsid w:val="6AEB755E"/>
    <w:rsid w:val="6BC2520D"/>
    <w:rsid w:val="6FFB34DC"/>
    <w:rsid w:val="6FFF2DAF"/>
    <w:rsid w:val="711213F8"/>
    <w:rsid w:val="71534DA5"/>
    <w:rsid w:val="71A249BF"/>
    <w:rsid w:val="71F2797B"/>
    <w:rsid w:val="720F2993"/>
    <w:rsid w:val="739A0833"/>
    <w:rsid w:val="75E93780"/>
    <w:rsid w:val="76701E46"/>
    <w:rsid w:val="79714488"/>
    <w:rsid w:val="7AAB0E79"/>
    <w:rsid w:val="7B0C1557"/>
    <w:rsid w:val="7B5E21B5"/>
    <w:rsid w:val="7B6FAEA2"/>
    <w:rsid w:val="7CDF3192"/>
    <w:rsid w:val="7E8B75AC"/>
    <w:rsid w:val="7F7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E7FF4"/>
  <w15:docId w15:val="{7A6B9863-70B3-48BC-9C92-5358EB4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7E1FAD" w:themeColor="followedHyperlink"/>
      <w:u w:val="single"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Arial Rounded MT Bold" w:eastAsiaTheme="minorEastAsia" w:hAnsi="Arial Rounded MT Bold" w:cstheme="minorBidi"/>
      <w:kern w:val="2"/>
      <w:sz w:val="21"/>
      <w:szCs w:val="24"/>
    </w:rPr>
  </w:style>
  <w:style w:type="paragraph" w:customStyle="1" w:styleId="WPSOffice1">
    <w:name w:val="WPSOffice手动目录 1"/>
    <w:qFormat/>
    <w:rPr>
      <w:rFonts w:ascii="Arial Rounded MT Bold" w:eastAsiaTheme="minorEastAsia" w:hAnsi="Arial Rounded MT Bold" w:cstheme="minorBidi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闫博晗</cp:lastModifiedBy>
  <cp:revision>2</cp:revision>
  <cp:lastPrinted>2025-05-08T06:45:00Z</cp:lastPrinted>
  <dcterms:created xsi:type="dcterms:W3CDTF">2025-05-19T01:11:00Z</dcterms:created>
  <dcterms:modified xsi:type="dcterms:W3CDTF">2025-05-19T01:11:00Z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eyJoZGlkIjoiZTFhYWM2YjZlMTIwMzdiNjNhZjMxNzg5YzhiMDIwM2UiLCJ1c2VySWQiOiIyNjIxNTQ0NDIifQ==</vt:lpwstr>
  </property>
</Properties>
</file>