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44C636">
      <w:pPr>
        <w:spacing w:line="560" w:lineRule="exact"/>
        <w:rPr>
          <w:rFonts w:ascii="仿宋_GB2312" w:hAnsi="仿宋_GB2312" w:eastAsia="仿宋_GB2312" w:cs="仿宋_GB2312"/>
          <w:color w:val="auto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附件</w:t>
      </w:r>
    </w:p>
    <w:p w14:paraId="1674C6CF">
      <w:pPr>
        <w:spacing w:before="156" w:beforeLines="50" w:after="156" w:afterLines="50" w:line="560" w:lineRule="exact"/>
        <w:jc w:val="center"/>
        <w:rPr>
          <w:rFonts w:ascii="微软雅黑" w:hAnsi="微软雅黑" w:eastAsia="微软雅黑" w:cs="微软雅黑"/>
          <w:color w:val="auto"/>
          <w:sz w:val="44"/>
          <w:szCs w:val="44"/>
        </w:rPr>
      </w:pPr>
      <w:r>
        <w:rPr>
          <w:rFonts w:hint="eastAsia" w:ascii="小标宋" w:hAnsi="小标宋" w:eastAsia="小标宋" w:cs="小标宋"/>
          <w:color w:val="auto"/>
          <w:sz w:val="44"/>
          <w:szCs w:val="44"/>
        </w:rPr>
        <w:t>第三周晚点名/周见面工作提示</w:t>
      </w:r>
    </w:p>
    <w:p w14:paraId="0164EE2E">
      <w:pPr>
        <w:spacing w:line="540" w:lineRule="exact"/>
        <w:ind w:firstLine="640" w:firstLineChars="200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</w:rPr>
        <w:t>一、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加强近期学风考风建设</w:t>
      </w:r>
    </w:p>
    <w:p w14:paraId="1008F17E">
      <w:pPr>
        <w:spacing w:line="560" w:lineRule="exact"/>
        <w:ind w:firstLine="643" w:firstLineChars="200"/>
        <w:rPr>
          <w:rFonts w:ascii="楷体_GB2312" w:hAnsi="楷体_GB2312" w:eastAsia="楷体_GB2312" w:cs="楷体_GB2312"/>
          <w:b/>
          <w:bCs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1.扎实开展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学风建设和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朋辈学业帮扶工作</w:t>
      </w:r>
    </w:p>
    <w:p w14:paraId="4E5AF480">
      <w:pPr>
        <w:spacing w:line="560" w:lineRule="exact"/>
        <w:ind w:firstLine="640" w:firstLineChars="200"/>
        <w:rPr>
          <w:rFonts w:ascii="楷体_GB2312" w:hAnsi="微软雅黑" w:eastAsia="楷体_GB2312" w:cs="宋体"/>
          <w:b/>
          <w:bCs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补考临近，请各院（系）在教育引导补考学生进一步做好备考工作的基础上，加强朋辈学业帮扶工作：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一是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掌握学生上学期期末考试挂科情况，精心组织第3周朋辈学业帮扶，因地制宜采取一对一（多）等方式开展重点知识串讲、习题答疑等针对性强的帮扶活动，避免“大而全”，力求“小而精”，务求取得实效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二是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加强宣传动员，通过晚点名/周见面等方式，引导学生积极登录“我在长大”查询帮扶安排并参加相关帮扶，特别是做好学业困难学生的教育引导、跟踪督促和关心帮扶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三是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规范帮扶活动组织管理，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每周六18:00前依托“我在长大”中“朋辈学业帮扶”模块发布下周朋辈帮扶安排并将本周典型工作照片发送至xgbszk@chd.edu.cn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及时做好课程调整、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更新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防止学生空跑。学校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将于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每周一通过信息门户和微信推送等方式发布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帮扶安排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加强信息共享、工作总结与展示交流。</w:t>
      </w:r>
    </w:p>
    <w:p w14:paraId="06C2C41B">
      <w:pPr>
        <w:spacing w:line="560" w:lineRule="exact"/>
        <w:ind w:firstLine="643" w:firstLineChars="20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ascii="楷体_GB2312" w:hAnsi="微软雅黑" w:eastAsia="楷体_GB2312" w:cs="宋体"/>
          <w:b/>
          <w:bCs/>
          <w:color w:val="auto"/>
          <w:kern w:val="0"/>
          <w:sz w:val="32"/>
          <w:szCs w:val="32"/>
        </w:rPr>
        <w:t>2.</w:t>
      </w:r>
      <w:r>
        <w:rPr>
          <w:rFonts w:hint="eastAsia" w:ascii="楷体_GB2312" w:hAnsi="微软雅黑" w:eastAsia="楷体_GB2312" w:cs="宋体"/>
          <w:b/>
          <w:bCs/>
          <w:color w:val="auto"/>
          <w:kern w:val="0"/>
          <w:sz w:val="32"/>
          <w:szCs w:val="32"/>
        </w:rPr>
        <w:t>深入开展考风考纪教育。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近期补考（缓考）陆续开展，请各院（系）结合《学生手册》有关规定、《学生违规违纪警示教育典型案例汇编》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全方位开展校规校纪教育、考风考纪宣传和案例警示教育，积极营造诚信考试的氛围；学工队伍要深入考场巡查，坚持事前控制，在考前再次向学生宣讲考场纪律和违纪处分规定，对学生宣传到位、教育到位、提醒到位、强调到位；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深入考场并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会同监考老师，及时了解学生考场出勤情况，掌握缺考学生的原因及去向；密切关注学生考前焦虑和学习压力，做好减压教育和心理疏导。此外，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请各院（系）认真排查近期学生违纪处分到期解除情况，按期准备相关材料并及时提交学工部教育管理科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 w14:paraId="78EA035A">
      <w:pPr>
        <w:spacing w:line="540" w:lineRule="exact"/>
        <w:ind w:firstLine="640" w:firstLineChars="200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二、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扎实开展学生教育管理</w:t>
      </w:r>
    </w:p>
    <w:p w14:paraId="0BBDA773">
      <w:pPr>
        <w:spacing w:line="54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1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.做好第五届“长安杯”陕西省大中小学国家安全知识竞赛宣传动员工作。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学校近期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发布了《关于组织参加第五届“长安杯”陕西省大中小学国家安全知识竞赛的通知》，请各院（系）高度重视，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广泛宣传，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认真组织，充分调动学生参加竞赛的积极性和主动性，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做到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以赛促学，全面增强学生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安全意识。</w:t>
      </w:r>
    </w:p>
    <w:p w14:paraId="4F075795">
      <w:pPr>
        <w:spacing w:line="540" w:lineRule="exact"/>
        <w:ind w:firstLine="643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2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.加强体育安全教育。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一是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加强宣传教育。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落实“健康第一”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理念，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依托晚点名/周见面、主题班会等渠道对学生开展体育安全、科学锻炼的提醒和教育，切实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增强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学生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安全意识；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二是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把握锻炼强度。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开学之初为体育锻炼适应期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教育引导学生应以中低强度的恢复性训练为主，循序渐进，逐步调整身体状态，若运动后有不良反应要及时就医并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辅导员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 w14:paraId="397FB872">
      <w:pPr>
        <w:spacing w:line="540" w:lineRule="exact"/>
        <w:ind w:firstLine="643" w:firstLineChars="200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.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加强防诈骗教育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开学初，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诈骗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时有发生，且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手段翻新、隐蔽性强。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教育部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根据当前有学生参与或遭受电信诈骗的现实情况，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联合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公安部刑侦局安排组织了2026年春季开学安全宣传教育公开课--《一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1355090</wp:posOffset>
            </wp:positionV>
            <wp:extent cx="3395980" cy="4117975"/>
            <wp:effectExtent l="0" t="0" r="13970" b="15875"/>
            <wp:wrapTopAndBottom/>
            <wp:docPr id="1" name="图片 1" descr="e27fa673-fcbc-4645-bc4c-d6b4c1f05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27fa673-fcbc-4645-bc4c-d6b4c1f05b1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堂反诈课》，请各院（系）组织动员学生扫码观看学习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见下图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，进一步加强和提升学生防范电信诈骗的意识和能力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确保学生财产安全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 w14:paraId="4BBE9A5B">
      <w:pPr>
        <w:spacing w:line="540" w:lineRule="exact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</w:pPr>
    </w:p>
    <w:p w14:paraId="0594A1C7">
      <w:pPr>
        <w:spacing w:line="540" w:lineRule="exact"/>
        <w:ind w:firstLine="643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4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.开展校园交通安全教育。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学校近期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发布了《校园文明交通倡议书》，请各院（系）教育引导学生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积极响应，做校园文明出行的践行者、校园交通安全的守护者、校园和谐交通的倡导者、平安文明校园的共建者，用实际行动营造安全、畅通、文明、和谐的校园交通环境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尤其要注意的是，</w:t>
      </w:r>
      <w:r>
        <w:rPr>
          <w:rFonts w:ascii="仿宋_GB2312" w:hAnsi="仿宋_GB2312" w:eastAsia="仿宋_GB2312" w:cs="仿宋_GB2312"/>
          <w:color w:val="auto"/>
          <w:sz w:val="32"/>
          <w:szCs w:val="32"/>
        </w:rPr>
        <w:t>学生公寓周边非机动车辆乱停乱放现象较为突出，相关单位对部分堵塞学生公寓消防通道的车辆进行了统一挪移，请各院（系）教育引导学生将非机动车辆有序停放在校园划定停车位内，严禁占用消防通道、疏散通道，共同维护公寓周边通行秩序和消防安全。</w:t>
      </w:r>
    </w:p>
    <w:p w14:paraId="61A46869">
      <w:pPr>
        <w:spacing w:line="540" w:lineRule="exact"/>
        <w:ind w:firstLine="643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5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.开展春季疾病防控与食品安全宣传教育。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春季天气多变，既是流感、诺如病毒等传染病的常发季节，也是过敏性疾病的高发季节。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学校近期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发布了《关于做好春季传染性、过敏性疾病防控的健康提示》，请各院（系）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按照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通知及时开展宣传教育，引导学生树立“每个人都是自己健康第一责任人”的理念，提醒学生注意讲究个人卫生、宿舍每日定时通风，注意健康饮食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少吃外卖，养成勤洗手、常通风等良好行为习惯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教育学生若出现发热、腹泻、呕吐等不适症状，应立即反馈、及时就诊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同时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依法主动报告传染病，严格落实因病缺课和复课证明制度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 w14:paraId="1E496C40">
      <w:pPr>
        <w:spacing w:line="540" w:lineRule="exact"/>
        <w:ind w:firstLine="643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6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.加强节约水电能源宣传教育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学校近期发布了《节能减排倡议书》，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为减少电能损耗，请各院（系）加强“开源节流”的宣传教育，引导学生夜间无需要不开灯，避免“长明灯”现象；规范使用电脑、空调、饮水机等宿舍电器，避免长时间空载运行；离开宿舍前及时切断电器电源，避免充电器等设备长时间待机耗电及可能出现的安全隐患；插座用电不宜过载，避免引发火情。用水时尽量控制水流大小，用后及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紧水龙头；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发现水龙头、水管漏水等现象，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应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及时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学生公寓值班室，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坚决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杜绝“跑冒滴漏”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现象。</w:t>
      </w:r>
    </w:p>
    <w:bookmarkEnd w:id="0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1E92AD3-5AF1-AD27-701D-B6691206B140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ZXiaoBiaoSong-B05S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 Rounded MT Bold">
    <w:panose1 w:val="020F0704030504030204"/>
    <w:charset w:val="00"/>
    <w:family w:val="swiss"/>
    <w:pitch w:val="default"/>
    <w:sig w:usb0="00000003" w:usb1="00000000" w:usb2="00000000" w:usb3="00000000" w:csb0="2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36A945E-D2AA-04FB-701D-B66998371690}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CD3F6977-9011-E1DC-701D-B669ED36001E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5873E1E0-7729-042B-701D-B669B1FADE3C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80221779"/>
    </w:sdtPr>
    <w:sdtEndPr>
      <w:rPr>
        <w:rFonts w:hint="eastAsia" w:ascii="仿宋_GB2312" w:eastAsia="仿宋_GB2312"/>
        <w:sz w:val="28"/>
        <w:szCs w:val="28"/>
      </w:rPr>
    </w:sdtEndPr>
    <w:sdtContent>
      <w:p w14:paraId="5D49E52A">
        <w:pPr>
          <w:pStyle w:val="5"/>
          <w:jc w:val="center"/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PAGE   \* MERGEFORMAT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hint="eastAsia" w:ascii="仿宋_GB2312" w:eastAsia="仿宋_GB2312"/>
            <w:sz w:val="28"/>
            <w:szCs w:val="28"/>
            <w:lang w:val="zh-CN"/>
          </w:rPr>
          <w:t>2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</w:p>
    </w:sdtContent>
  </w:sdt>
  <w:p w14:paraId="52C95E9E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45A480"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0BA42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A6EF16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911250"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69B5E4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EwMmM1NWNmOTAzNTM1OTkwZWJhMmQ3ZmY3MDliYTAifQ=="/>
  </w:docVars>
  <w:rsids>
    <w:rsidRoot w:val="39204F70"/>
    <w:rsid w:val="00185583"/>
    <w:rsid w:val="00230B7C"/>
    <w:rsid w:val="00237117"/>
    <w:rsid w:val="0027531A"/>
    <w:rsid w:val="002F48E1"/>
    <w:rsid w:val="00334EDF"/>
    <w:rsid w:val="0036112B"/>
    <w:rsid w:val="003F5F9D"/>
    <w:rsid w:val="004725AE"/>
    <w:rsid w:val="004C18A0"/>
    <w:rsid w:val="004C35F9"/>
    <w:rsid w:val="004D25D5"/>
    <w:rsid w:val="00577F6B"/>
    <w:rsid w:val="00645507"/>
    <w:rsid w:val="00687CA1"/>
    <w:rsid w:val="007928EC"/>
    <w:rsid w:val="007F4AB2"/>
    <w:rsid w:val="0080799F"/>
    <w:rsid w:val="008301CD"/>
    <w:rsid w:val="00856482"/>
    <w:rsid w:val="00904F75"/>
    <w:rsid w:val="00931CF2"/>
    <w:rsid w:val="00935C94"/>
    <w:rsid w:val="00AC6E83"/>
    <w:rsid w:val="00B1496B"/>
    <w:rsid w:val="00B8309B"/>
    <w:rsid w:val="00CA7846"/>
    <w:rsid w:val="00CC5880"/>
    <w:rsid w:val="00CF1033"/>
    <w:rsid w:val="00D020C1"/>
    <w:rsid w:val="00D16BCA"/>
    <w:rsid w:val="00D1708A"/>
    <w:rsid w:val="00D60648"/>
    <w:rsid w:val="00D81A59"/>
    <w:rsid w:val="00DB4592"/>
    <w:rsid w:val="00DC3AEC"/>
    <w:rsid w:val="00DE4EE3"/>
    <w:rsid w:val="00DF1881"/>
    <w:rsid w:val="00E21517"/>
    <w:rsid w:val="00E32F33"/>
    <w:rsid w:val="00E53348"/>
    <w:rsid w:val="00E73B56"/>
    <w:rsid w:val="00EC71A6"/>
    <w:rsid w:val="00EF4D05"/>
    <w:rsid w:val="00F04714"/>
    <w:rsid w:val="00FD6EE0"/>
    <w:rsid w:val="00FE27CE"/>
    <w:rsid w:val="02C62933"/>
    <w:rsid w:val="04344B3A"/>
    <w:rsid w:val="053255EE"/>
    <w:rsid w:val="053B15A4"/>
    <w:rsid w:val="093C056A"/>
    <w:rsid w:val="0C281F69"/>
    <w:rsid w:val="0DB118F1"/>
    <w:rsid w:val="0E4C07DD"/>
    <w:rsid w:val="0F001260"/>
    <w:rsid w:val="115B34CD"/>
    <w:rsid w:val="116F5848"/>
    <w:rsid w:val="12A53958"/>
    <w:rsid w:val="13586EDF"/>
    <w:rsid w:val="13A8605E"/>
    <w:rsid w:val="168E2318"/>
    <w:rsid w:val="17214D9B"/>
    <w:rsid w:val="193E4C6B"/>
    <w:rsid w:val="1ACC2137"/>
    <w:rsid w:val="1C215235"/>
    <w:rsid w:val="1DCD124F"/>
    <w:rsid w:val="21A57B88"/>
    <w:rsid w:val="23A85C8B"/>
    <w:rsid w:val="240D1D18"/>
    <w:rsid w:val="241819C4"/>
    <w:rsid w:val="268139B0"/>
    <w:rsid w:val="272573ED"/>
    <w:rsid w:val="29573D11"/>
    <w:rsid w:val="29C10586"/>
    <w:rsid w:val="2A6F15C1"/>
    <w:rsid w:val="2C4A1A38"/>
    <w:rsid w:val="2CD6382E"/>
    <w:rsid w:val="2CE11961"/>
    <w:rsid w:val="30236A66"/>
    <w:rsid w:val="343108FA"/>
    <w:rsid w:val="34FA3BF3"/>
    <w:rsid w:val="36993675"/>
    <w:rsid w:val="36D94F00"/>
    <w:rsid w:val="375C44DB"/>
    <w:rsid w:val="37E7D935"/>
    <w:rsid w:val="39204F70"/>
    <w:rsid w:val="3AB23981"/>
    <w:rsid w:val="41143B62"/>
    <w:rsid w:val="414621AE"/>
    <w:rsid w:val="42215775"/>
    <w:rsid w:val="4D365E24"/>
    <w:rsid w:val="4EAC18BE"/>
    <w:rsid w:val="50917A39"/>
    <w:rsid w:val="50DF6013"/>
    <w:rsid w:val="54990CC0"/>
    <w:rsid w:val="55745926"/>
    <w:rsid w:val="5AC142E8"/>
    <w:rsid w:val="5CF039A9"/>
    <w:rsid w:val="5DAF7162"/>
    <w:rsid w:val="5DF25FDF"/>
    <w:rsid w:val="5DF568A4"/>
    <w:rsid w:val="5E3FD8EF"/>
    <w:rsid w:val="5EBF7FD2"/>
    <w:rsid w:val="5FBA303E"/>
    <w:rsid w:val="624D4ECA"/>
    <w:rsid w:val="65276348"/>
    <w:rsid w:val="691F2110"/>
    <w:rsid w:val="6BC2520D"/>
    <w:rsid w:val="6D6B6806"/>
    <w:rsid w:val="6FFF2DAF"/>
    <w:rsid w:val="711213F8"/>
    <w:rsid w:val="71534DA5"/>
    <w:rsid w:val="71A249BF"/>
    <w:rsid w:val="720F2993"/>
    <w:rsid w:val="739A0833"/>
    <w:rsid w:val="749F7F31"/>
    <w:rsid w:val="75E93780"/>
    <w:rsid w:val="76701E46"/>
    <w:rsid w:val="7AAB0E79"/>
    <w:rsid w:val="7B0C1557"/>
    <w:rsid w:val="7B6FAEA2"/>
    <w:rsid w:val="7CDF3192"/>
    <w:rsid w:val="7E8B75AC"/>
    <w:rsid w:val="7F3279BA"/>
    <w:rsid w:val="7F7B1700"/>
    <w:rsid w:val="7FAE6CA3"/>
    <w:rsid w:val="B7E9053C"/>
    <w:rsid w:val="BED9A792"/>
    <w:rsid w:val="EC9D9E74"/>
    <w:rsid w:val="F6FF168D"/>
    <w:rsid w:val="FF3BC94F"/>
    <w:rsid w:val="FFFB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Rounded MT Bold" w:hAnsi="Arial Rounded MT Bold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99"/>
    <w:pPr>
      <w:ind w:firstLine="420" w:firstLineChars="200"/>
    </w:pPr>
  </w:style>
  <w:style w:type="paragraph" w:styleId="4">
    <w:name w:val="annotation text"/>
    <w:basedOn w:val="1"/>
    <w:link w:val="15"/>
    <w:qFormat/>
    <w:uiPriority w:val="0"/>
    <w:pPr>
      <w:jc w:val="left"/>
    </w:pPr>
  </w:style>
  <w:style w:type="paragraph" w:styleId="5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annotation subject"/>
    <w:basedOn w:val="4"/>
    <w:next w:val="4"/>
    <w:link w:val="19"/>
    <w:qFormat/>
    <w:uiPriority w:val="0"/>
    <w:rPr>
      <w:b/>
      <w:bCs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7E1FAD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9"/>
    <w:unhideWhenUsed/>
    <w:qFormat/>
    <w:uiPriority w:val="99"/>
    <w:rPr>
      <w:color w:val="0000FF"/>
      <w:u w:val="single"/>
    </w:rPr>
  </w:style>
  <w:style w:type="character" w:styleId="13">
    <w:name w:val="annotation reference"/>
    <w:basedOn w:val="9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文字 字符"/>
    <w:basedOn w:val="9"/>
    <w:link w:val="4"/>
    <w:qFormat/>
    <w:uiPriority w:val="0"/>
    <w:rPr>
      <w:rFonts w:ascii="Arial Rounded MT Bold" w:hAnsi="Arial Rounded MT Bold" w:eastAsiaTheme="minorEastAsia" w:cstheme="minorBidi"/>
      <w:kern w:val="2"/>
      <w:sz w:val="21"/>
      <w:szCs w:val="24"/>
    </w:rPr>
  </w:style>
  <w:style w:type="paragraph" w:customStyle="1" w:styleId="16">
    <w:name w:val="WPSOffice手动目录 1"/>
    <w:qFormat/>
    <w:uiPriority w:val="0"/>
    <w:rPr>
      <w:rFonts w:ascii="Arial Rounded MT Bold" w:hAnsi="Arial Rounded MT Bold" w:eastAsiaTheme="minorEastAsia" w:cstheme="minorBidi"/>
      <w:lang w:val="en-US" w:eastAsia="zh-CN" w:bidi="ar-SA"/>
    </w:rPr>
  </w:style>
  <w:style w:type="character" w:customStyle="1" w:styleId="17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页脚 字符"/>
    <w:basedOn w:val="9"/>
    <w:link w:val="5"/>
    <w:qFormat/>
    <w:uiPriority w:val="99"/>
    <w:rPr>
      <w:rFonts w:ascii="Arial Rounded MT Bold" w:hAnsi="Arial Rounded MT Bold" w:eastAsiaTheme="minorEastAsia" w:cstheme="minorBidi"/>
      <w:kern w:val="2"/>
      <w:sz w:val="18"/>
      <w:szCs w:val="24"/>
    </w:rPr>
  </w:style>
  <w:style w:type="character" w:customStyle="1" w:styleId="19">
    <w:name w:val="批注主题 字符"/>
    <w:basedOn w:val="15"/>
    <w:link w:val="7"/>
    <w:qFormat/>
    <w:uiPriority w:val="0"/>
    <w:rPr>
      <w:rFonts w:ascii="Arial Rounded MT Bold" w:hAnsi="Arial Rounded MT Bold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/APASixthEditionOfficeOnline.xsl" Version="6" StyleName="APA"/>
</file>

<file path=customXml/itemProps1.xml><?xml version="1.0" encoding="utf-8"?>
<ds:datastoreItem xmlns:ds="http://schemas.openxmlformats.org/officeDocument/2006/customXml" ds:itemID="{352F4EB5-A47B-0242-8F60-B02CD0356D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1856</Words>
  <Characters>1890</Characters>
  <Lines>1</Lines>
  <Paragraphs>4</Paragraphs>
  <TotalTime>23</TotalTime>
  <ScaleCrop>false</ScaleCrop>
  <LinksUpToDate>false</LinksUpToDate>
  <CharactersWithSpaces>1890</CharactersWithSpaces>
  <Application>WPS Office_12.1.22522.22522_F1E327BC-269C-435d-A152-05C5408002CA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2024-12-29T00:47:00Z</dcterms:created>
  <dc:creator>LY</dc:creator>
  <cp:lastModifiedBy>monster</cp:lastModifiedBy>
  <dcterms:modified xsi:type="dcterms:W3CDTF">2026-03-15T10:46:08Z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2052-12.1.22522.22522</vt:lpwstr>
  </property>
  <property fmtid="{D5CDD505-2E9C-101B-9397-08002B2CF9AE}" pid="3" name="ICV">
    <vt:lpwstr>2280387EC9D846ED84839C66325386A3_13</vt:lpwstr>
  </property>
  <property fmtid="{D5CDD505-2E9C-101B-9397-08002B2CF9AE}" pid="4" name="KSOTemplateDocerSaveRecord">
    <vt:lpwstr>eyJoZGlkIjoiNDE1ZGJmMDFkOWM1YjM3NzFiYTJkOTQ0OGU1NzJkZGQiLCJ1c2VySWQiOiI1ODMyMzcyMTMifQ==</vt:lpwstr>
  </property>
</Properties>
</file>