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14BF2">
      <w:pPr>
        <w:spacing w:before="0" w:after="0" w:line="540" w:lineRule="exact"/>
        <w:ind w:firstLine="640"/>
      </w:pPr>
      <w:r>
        <w:rPr>
          <w:rFonts w:ascii="仿宋_GB2312" w:hAnsi="仿宋_GB2312" w:eastAsia="仿宋_GB2312"/>
          <w:sz w:val="32"/>
        </w:rPr>
        <w:t>附件</w:t>
      </w:r>
    </w:p>
    <w:p w14:paraId="4FABF18D">
      <w:pPr>
        <w:spacing w:before="156" w:after="156" w:line="560" w:lineRule="exact"/>
        <w:jc w:val="center"/>
      </w:pPr>
      <w:r>
        <w:rPr>
          <w:rFonts w:ascii="小标宋" w:hAnsi="小标宋" w:eastAsia="小标宋"/>
          <w:sz w:val="44"/>
        </w:rPr>
        <w:t>第十五周晚点名/周见面工作提示</w:t>
      </w:r>
    </w:p>
    <w:p w14:paraId="06E784F7">
      <w:pPr>
        <w:spacing w:before="0" w:after="0" w:line="540" w:lineRule="exact"/>
        <w:ind w:firstLine="640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一</w:t>
      </w:r>
      <w:r>
        <w:rPr>
          <w:rFonts w:ascii="黑体" w:hAnsi="黑体" w:eastAsia="黑体"/>
          <w:sz w:val="32"/>
        </w:rPr>
        <w:t>、做好</w:t>
      </w:r>
      <w:r>
        <w:rPr>
          <w:rFonts w:hint="eastAsia" w:ascii="黑体" w:hAnsi="黑体" w:eastAsia="黑体"/>
          <w:sz w:val="32"/>
          <w:lang w:val="en-US" w:eastAsia="zh-CN"/>
        </w:rPr>
        <w:t>毕业季</w:t>
      </w:r>
      <w:r>
        <w:rPr>
          <w:rFonts w:ascii="黑体" w:hAnsi="黑体" w:eastAsia="黑体"/>
          <w:sz w:val="32"/>
        </w:rPr>
        <w:t>教育管理</w:t>
      </w:r>
      <w:r>
        <w:rPr>
          <w:rFonts w:hint="eastAsia" w:ascii="黑体" w:hAnsi="黑体" w:eastAsia="黑体"/>
          <w:sz w:val="32"/>
          <w:lang w:val="en-US" w:eastAsia="zh-CN"/>
        </w:rPr>
        <w:t>工作</w:t>
      </w:r>
    </w:p>
    <w:p w14:paraId="24EB109F">
      <w:pPr>
        <w:spacing w:line="540" w:lineRule="exact"/>
        <w:ind w:firstLine="643"/>
      </w:pPr>
      <w:r>
        <w:rPr>
          <w:rFonts w:ascii="楷体_GB2312" w:hAnsi="楷体_GB2312" w:eastAsia="楷体_GB2312"/>
          <w:b/>
          <w:sz w:val="32"/>
        </w:rPr>
        <w:t>1.做好毕业生文明离校教育。</w:t>
      </w:r>
      <w:r>
        <w:rPr>
          <w:rFonts w:ascii="仿宋_GB2312" w:hAnsi="仿宋_GB2312" w:eastAsia="仿宋_GB2312"/>
          <w:sz w:val="32"/>
        </w:rPr>
        <w:t>请各院（系）结合毕业生离校教育和日常管理工作，通过晚点名/周见面、主题班会、宿舍走访等方式，教育引导毕业生珍惜在校时光、珍视同窗情谊，理性表达毕业情感，文明有序办理离校手续。要</w:t>
      </w:r>
      <w:r>
        <w:rPr>
          <w:rFonts w:ascii="仿宋_GB2312" w:hAnsi="仿宋_GB2312" w:eastAsia="仿宋_GB2312"/>
          <w:b/>
          <w:bCs/>
          <w:sz w:val="32"/>
        </w:rPr>
        <w:t>重点关注不能按时取得毕业证、学位证学生以及延长学习年限学生的管理衔接</w:t>
      </w:r>
      <w:r>
        <w:rPr>
          <w:rFonts w:ascii="仿宋_GB2312" w:hAnsi="仿宋_GB2312" w:eastAsia="仿宋_GB2312"/>
          <w:sz w:val="32"/>
        </w:rPr>
        <w:t>，避免出现管理空白期；要加强毕业生宿舍走访，及时掌握暂未离校毕业生情况，关心关爱学生，了解实际困难，帮助学生妥善处理个人物品、住宿安排和离校手续。</w:t>
      </w:r>
      <w:r>
        <w:rPr>
          <w:rFonts w:hint="eastAsia" w:ascii="仿宋_GB2312" w:hAnsi="仿宋_GB2312" w:eastAsia="仿宋_GB2312"/>
          <w:sz w:val="32"/>
        </w:rPr>
        <w:t>同时，毕业季学生聚餐较多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ascii="仿宋_GB2312" w:hAnsi="仿宋_GB2312" w:eastAsia="仿宋_GB2312"/>
          <w:sz w:val="32"/>
        </w:rPr>
        <w:t>要重点提醒学生</w:t>
      </w:r>
      <w:r>
        <w:rPr>
          <w:rFonts w:ascii="仿宋_GB2312" w:hAnsi="仿宋_GB2312" w:eastAsia="仿宋_GB2312"/>
          <w:b/>
          <w:bCs/>
          <w:sz w:val="32"/>
        </w:rPr>
        <w:t>严禁过度饮酒、严禁在宿舍饮酒，严禁组织或参与酗酒滋事、起哄喧闹、摔砸物品、扰乱宿舍和校园秩序</w:t>
      </w:r>
      <w:r>
        <w:rPr>
          <w:rFonts w:ascii="仿宋_GB2312" w:hAnsi="仿宋_GB2312" w:eastAsia="仿宋_GB2312"/>
          <w:sz w:val="32"/>
        </w:rPr>
        <w:t>等行为，向学生讲清饮酒可能引发的安全风险、健康风险和纪律后果，切实维护毕业季校园安全稳定。</w:t>
      </w:r>
    </w:p>
    <w:p w14:paraId="6CCED34D">
      <w:pPr>
        <w:spacing w:before="0" w:after="0" w:line="540" w:lineRule="exact"/>
        <w:ind w:firstLine="643"/>
      </w:pPr>
      <w:r>
        <w:rPr>
          <w:rFonts w:ascii="楷体_GB2312" w:hAnsi="楷体_GB2312" w:eastAsia="楷体_GB2312"/>
          <w:b/>
          <w:sz w:val="32"/>
        </w:rPr>
        <w:t>2.做好2026届毕业生党员组织关系转接提醒。</w:t>
      </w:r>
      <w:r>
        <w:rPr>
          <w:rFonts w:ascii="仿宋_GB2312" w:hAnsi="仿宋_GB2312" w:eastAsia="仿宋_GB2312"/>
          <w:sz w:val="32"/>
        </w:rPr>
        <w:t>请各院（系）根据《关于开展2026届毕业生组织关系转接工作的通知》要求，加强毕业生党员教育管理，教育引导毕业生党员增强党员意识、组织观念和纪律意识，认真学习组织关系转接注意事项，准确核实转出单位、接收党组织、入党志愿书、党员档案等关键信息。要提醒毕业生党员按要求完成组织关系转接登记、材料核对和后续跟踪，确保组织关系转接工作规范、有序、顺利开展。</w:t>
      </w:r>
    </w:p>
    <w:p w14:paraId="015221DC">
      <w:pPr>
        <w:spacing w:before="0" w:after="0" w:line="540" w:lineRule="exact"/>
        <w:ind w:firstLine="643"/>
        <w:rPr>
          <w:rFonts w:ascii="仿宋_GB2312" w:hAnsi="仿宋_GB2312" w:eastAsia="仿宋_GB2312"/>
          <w:sz w:val="32"/>
        </w:rPr>
      </w:pPr>
      <w:r>
        <w:rPr>
          <w:rFonts w:ascii="楷体_GB2312" w:hAnsi="楷体_GB2312" w:eastAsia="楷体_GB2312"/>
          <w:b/>
          <w:sz w:val="32"/>
        </w:rPr>
        <w:t>3.做好2026届毕业生校园卡结算提醒。</w:t>
      </w:r>
      <w:r>
        <w:rPr>
          <w:rFonts w:ascii="仿宋_GB2312" w:hAnsi="仿宋_GB2312" w:eastAsia="仿宋_GB2312"/>
          <w:sz w:val="32"/>
        </w:rPr>
        <w:t>请各院（系）根据《关于2026届毕业生校园卡结算有关工作的通知》要求，提醒毕业生结合自身实际选择校园卡结算时间节点，学校拟于2026年7月4日、7月20日、9月1日分批结算。请各院（系）于6月20日前做好毕业生校园卡结算登记工作，并按要求将登记表发送至校园卡管理中心邮箱ykt@chd.edu.cn；同时提醒毕业生校园卡结算后，余额将转入与校园卡绑定的中国银行卡，不要注销相关银行卡，以免影响余额正常转入。</w:t>
      </w:r>
    </w:p>
    <w:p w14:paraId="0CA710E7">
      <w:pPr>
        <w:spacing w:before="0" w:after="0" w:line="540" w:lineRule="exact"/>
        <w:ind w:firstLine="640"/>
      </w:pPr>
      <w:r>
        <w:rPr>
          <w:rFonts w:hint="eastAsia" w:ascii="黑体" w:hAnsi="黑体" w:eastAsia="黑体"/>
          <w:sz w:val="32"/>
          <w:lang w:val="en-US" w:eastAsia="zh-CN"/>
        </w:rPr>
        <w:t>二</w:t>
      </w:r>
      <w:r>
        <w:rPr>
          <w:rFonts w:ascii="黑体" w:hAnsi="黑体" w:eastAsia="黑体"/>
          <w:sz w:val="32"/>
        </w:rPr>
        <w:t>、切实守牢学生安全稳定底线</w:t>
      </w:r>
    </w:p>
    <w:p w14:paraId="042438A5">
      <w:pPr>
        <w:spacing w:before="0" w:after="0" w:line="540" w:lineRule="exact"/>
        <w:ind w:firstLine="643"/>
        <w:rPr>
          <w:rStyle w:val="12"/>
          <w:rFonts w:hint="default"/>
          <w:lang w:val="en-US" w:eastAsia="zh-CN"/>
          <w:woUserID w:val="0"/>
        </w:rPr>
      </w:pPr>
      <w:r>
        <w:rPr>
          <w:rFonts w:hint="eastAsia" w:ascii="楷体_GB2312" w:hAnsi="楷体_GB2312" w:eastAsia="楷体_GB2312"/>
          <w:b/>
          <w:sz w:val="32"/>
          <w:lang w:val="en-US" w:eastAsia="zh-CN"/>
        </w:rPr>
        <w:t>1</w:t>
      </w:r>
      <w:r>
        <w:rPr>
          <w:rFonts w:ascii="楷体_GB2312" w:hAnsi="楷体_GB2312" w:eastAsia="楷体_GB2312"/>
          <w:b/>
          <w:sz w:val="32"/>
        </w:rPr>
        <w:t>.关心关注学生身心健康。</w:t>
      </w:r>
      <w:r>
        <w:rPr>
          <w:rFonts w:ascii="仿宋_GB2312" w:hAnsi="仿宋_GB2312" w:eastAsia="仿宋_GB2312"/>
          <w:sz w:val="32"/>
        </w:rPr>
        <w:t>当前正值期末备考和毕业离校关键阶段，学业、就业、升学、论文答辩等压力叠加。请各院（系）重点关注学业困难、就业困难、延期毕业、家庭经济困难和情感困扰学生，加强家校协同和分类帮扶，引导学生规律作息、加强锻炼、主动交流，及时帮助学生解决实际困难。</w:t>
      </w:r>
    </w:p>
    <w:p w14:paraId="42FBB0F1">
      <w:pPr>
        <w:spacing w:before="0" w:after="0" w:line="540" w:lineRule="exact"/>
        <w:ind w:firstLine="643"/>
      </w:pPr>
      <w:r>
        <w:rPr>
          <w:rFonts w:hint="eastAsia" w:ascii="楷体_GB2312" w:hAnsi="楷体_GB2312" w:eastAsia="楷体_GB2312"/>
          <w:b/>
          <w:sz w:val="32"/>
          <w:lang w:val="en-US" w:eastAsia="zh-CN"/>
        </w:rPr>
        <w:t>2</w:t>
      </w:r>
      <w:r>
        <w:rPr>
          <w:rFonts w:ascii="楷体_GB2312" w:hAnsi="楷体_GB2312" w:eastAsia="楷体_GB2312"/>
          <w:b/>
          <w:sz w:val="32"/>
        </w:rPr>
        <w:t>.扎实开展2026年“安全生产月”活动。</w:t>
      </w:r>
      <w:r>
        <w:rPr>
          <w:rFonts w:ascii="仿宋_GB2312" w:hAnsi="仿宋_GB2312" w:eastAsia="仿宋_GB2312"/>
          <w:sz w:val="32"/>
        </w:rPr>
        <w:t>6月是第25个全国“安全生产月”，6月16日为全国“安全宣传咨询日”。请各院（系）根据《关于开展2026年“安全生产月”活动的通知》要求，围绕“人人讲安全、个个会应急——排查整治风险隐患”主题，通过晚点名/周见面、主题班会、警示教育片、案例宣讲等方式，组织学生学习安全生产、消防安全、防灾减灾、交通安全、食品安全等知识，持续提升学生安全意识和避险自救能力。要结合学生社区、实验室、毕业离校、暑期前后等重点场景，深入排查整治风险隐患，做好闭环管理，切实守牢学生安全稳定底线。</w:t>
      </w:r>
    </w:p>
    <w:p w14:paraId="0BECC03D">
      <w:pPr>
        <w:spacing w:before="0" w:after="0" w:line="540" w:lineRule="exact"/>
        <w:ind w:firstLine="643"/>
      </w:pPr>
      <w:r>
        <w:rPr>
          <w:rFonts w:hint="eastAsia" w:ascii="楷体_GB2312" w:hAnsi="楷体_GB2312" w:eastAsia="楷体_GB2312"/>
          <w:b/>
          <w:sz w:val="32"/>
          <w:lang w:val="en-US" w:eastAsia="zh-CN"/>
        </w:rPr>
        <w:t>3</w:t>
      </w:r>
      <w:r>
        <w:rPr>
          <w:rFonts w:ascii="楷体_GB2312" w:hAnsi="楷体_GB2312" w:eastAsia="楷体_GB2312"/>
          <w:b/>
          <w:sz w:val="32"/>
        </w:rPr>
        <w:t>.扎实推进宿舍消防安全风险隐患排查与教育工作。</w:t>
      </w:r>
      <w:r>
        <w:rPr>
          <w:rFonts w:ascii="仿宋_GB2312" w:hAnsi="仿宋_GB2312" w:eastAsia="仿宋_GB2312"/>
          <w:sz w:val="32"/>
        </w:rPr>
        <w:t>请各院（系）按照相关会议工作要求，对照安全隐患排查清单抓实消防安全专项排查，常态化面向学生开展消防安全宣传教育，要明确"九不准、两知晓、一掌握"要求，引导学生熟记宿舍楼安全出口、疏散通道方位，明晰楼区灭火器布设点位，熟练掌握灭火器实操使用技能。同时，组织全体学生签订宿舍消防安全承诺书，持续夯实学生安全防范意识，提升火灾应急处置能力。</w:t>
      </w:r>
    </w:p>
    <w:p w14:paraId="188A3F99">
      <w:pPr>
        <w:spacing w:before="0" w:after="0" w:line="540" w:lineRule="exact"/>
        <w:ind w:firstLine="643"/>
      </w:pPr>
      <w:r>
        <w:rPr>
          <w:rFonts w:hint="eastAsia" w:ascii="楷体_GB2312" w:hAnsi="楷体_GB2312" w:eastAsia="楷体_GB2312"/>
          <w:b/>
          <w:sz w:val="32"/>
          <w:lang w:val="en-US" w:eastAsia="zh-CN"/>
        </w:rPr>
        <w:t>4</w:t>
      </w:r>
      <w:r>
        <w:rPr>
          <w:rFonts w:ascii="楷体_GB2312" w:hAnsi="楷体_GB2312" w:eastAsia="楷体_GB2312"/>
          <w:b/>
          <w:sz w:val="32"/>
        </w:rPr>
        <w:t>.开展夏季传染病和饮食安全教育。</w:t>
      </w:r>
      <w:r>
        <w:rPr>
          <w:rFonts w:ascii="仿宋_GB2312" w:hAnsi="仿宋_GB2312" w:eastAsia="仿宋_GB2312"/>
          <w:sz w:val="32"/>
        </w:rPr>
        <w:t>随着气温升高、空气湿度增大，各类病菌滋生传播风险上升。请各院（系）提醒学生讲究个人卫生，保持宿舍卫生清洁，加强教室和宿舍通风，及时清理生活垃圾；注意饮食卫生，少吃外卖，避免从非正规平台点餐，避免食用过期、变质食品；养成勤洗手的良好习惯。要严格落实因病缺课、请销假和复课证明等制度，发现异常情况及时报告、妥善处置。</w:t>
      </w:r>
    </w:p>
    <w:p w14:paraId="7B8AFF10">
      <w:pPr>
        <w:spacing w:before="0" w:after="0" w:line="540" w:lineRule="exact"/>
        <w:ind w:firstLine="643"/>
      </w:pPr>
    </w:p>
    <w:p w14:paraId="135FFF4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B35466-B877-4EEF-AB6A-2B89494562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188E15F-5745-4056-B6BC-EFA57C50D70A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B211D1D-34A5-4EC5-AEEF-693B9E18DB8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1605118-9B2A-4FA8-9701-F1E3BAB4C6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7911"/>
    </w:sdtPr>
    <w:sdtEndPr>
      <w:rPr>
        <w:rFonts w:hint="eastAsia" w:ascii="仿宋_GB2312" w:eastAsia="仿宋_GB2312"/>
        <w:sz w:val="28"/>
        <w:szCs w:val="28"/>
      </w:rPr>
    </w:sdtEndPr>
    <w:sdtContent>
      <w:p w14:paraId="608612FE">
        <w:pPr>
          <w:pStyle w:val="6"/>
          <w:jc w:val="center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hint="eastAsia"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129380C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MmM1NWNmOTAzNTM1OTkwZWJhMmQ3ZmY3MDliYTAifQ=="/>
  </w:docVars>
  <w:rsids>
    <w:rsidRoot w:val="39204F70"/>
    <w:rsid w:val="000E6126"/>
    <w:rsid w:val="00124E23"/>
    <w:rsid w:val="001274B4"/>
    <w:rsid w:val="00152A1A"/>
    <w:rsid w:val="0016033B"/>
    <w:rsid w:val="001732D3"/>
    <w:rsid w:val="00185583"/>
    <w:rsid w:val="001F6CEC"/>
    <w:rsid w:val="00230B7C"/>
    <w:rsid w:val="00237117"/>
    <w:rsid w:val="00256E2E"/>
    <w:rsid w:val="0027273D"/>
    <w:rsid w:val="0027531A"/>
    <w:rsid w:val="002775E4"/>
    <w:rsid w:val="002937E5"/>
    <w:rsid w:val="002C5C61"/>
    <w:rsid w:val="002F48E1"/>
    <w:rsid w:val="00301EAE"/>
    <w:rsid w:val="00334EDF"/>
    <w:rsid w:val="0036112B"/>
    <w:rsid w:val="0036571F"/>
    <w:rsid w:val="00370ECB"/>
    <w:rsid w:val="0039551D"/>
    <w:rsid w:val="003D33D8"/>
    <w:rsid w:val="003F5F9D"/>
    <w:rsid w:val="00431DB2"/>
    <w:rsid w:val="00447425"/>
    <w:rsid w:val="004725AE"/>
    <w:rsid w:val="004B32D7"/>
    <w:rsid w:val="004C18A0"/>
    <w:rsid w:val="004C2739"/>
    <w:rsid w:val="004C35F9"/>
    <w:rsid w:val="004C395E"/>
    <w:rsid w:val="004D25D5"/>
    <w:rsid w:val="00563226"/>
    <w:rsid w:val="00577F6B"/>
    <w:rsid w:val="00595153"/>
    <w:rsid w:val="005B49AB"/>
    <w:rsid w:val="005B5285"/>
    <w:rsid w:val="005D7064"/>
    <w:rsid w:val="005E302D"/>
    <w:rsid w:val="006149DD"/>
    <w:rsid w:val="00645507"/>
    <w:rsid w:val="00657559"/>
    <w:rsid w:val="00687CA1"/>
    <w:rsid w:val="006902DA"/>
    <w:rsid w:val="006B1461"/>
    <w:rsid w:val="006E787B"/>
    <w:rsid w:val="0072289F"/>
    <w:rsid w:val="007928EC"/>
    <w:rsid w:val="007B774A"/>
    <w:rsid w:val="007F4AB2"/>
    <w:rsid w:val="008053B6"/>
    <w:rsid w:val="0080799F"/>
    <w:rsid w:val="008301CD"/>
    <w:rsid w:val="008341FC"/>
    <w:rsid w:val="00837D35"/>
    <w:rsid w:val="00856482"/>
    <w:rsid w:val="00884234"/>
    <w:rsid w:val="008A2B85"/>
    <w:rsid w:val="008B66E8"/>
    <w:rsid w:val="008C2908"/>
    <w:rsid w:val="008F06F3"/>
    <w:rsid w:val="008F0800"/>
    <w:rsid w:val="008F32C6"/>
    <w:rsid w:val="00904F75"/>
    <w:rsid w:val="009119F1"/>
    <w:rsid w:val="0091594A"/>
    <w:rsid w:val="00916829"/>
    <w:rsid w:val="00931CF2"/>
    <w:rsid w:val="00935C94"/>
    <w:rsid w:val="00953095"/>
    <w:rsid w:val="009B709E"/>
    <w:rsid w:val="00A13DDF"/>
    <w:rsid w:val="00A3167B"/>
    <w:rsid w:val="00A76FF0"/>
    <w:rsid w:val="00A83F40"/>
    <w:rsid w:val="00A86D06"/>
    <w:rsid w:val="00AC6E83"/>
    <w:rsid w:val="00B1496B"/>
    <w:rsid w:val="00B42A6A"/>
    <w:rsid w:val="00B55EDA"/>
    <w:rsid w:val="00B64D12"/>
    <w:rsid w:val="00B8309B"/>
    <w:rsid w:val="00B83D37"/>
    <w:rsid w:val="00BB23D6"/>
    <w:rsid w:val="00BF2CB1"/>
    <w:rsid w:val="00C374A9"/>
    <w:rsid w:val="00C52D3B"/>
    <w:rsid w:val="00C90664"/>
    <w:rsid w:val="00C92994"/>
    <w:rsid w:val="00C94727"/>
    <w:rsid w:val="00CA7846"/>
    <w:rsid w:val="00CC5880"/>
    <w:rsid w:val="00CD7F42"/>
    <w:rsid w:val="00CE1D89"/>
    <w:rsid w:val="00CF1033"/>
    <w:rsid w:val="00CF155D"/>
    <w:rsid w:val="00D020C1"/>
    <w:rsid w:val="00D16BCA"/>
    <w:rsid w:val="00D1708A"/>
    <w:rsid w:val="00D46944"/>
    <w:rsid w:val="00D60648"/>
    <w:rsid w:val="00D62E72"/>
    <w:rsid w:val="00D63EF9"/>
    <w:rsid w:val="00D664E7"/>
    <w:rsid w:val="00D81A59"/>
    <w:rsid w:val="00DA57F3"/>
    <w:rsid w:val="00DA5A1C"/>
    <w:rsid w:val="00DB4592"/>
    <w:rsid w:val="00DB5ED0"/>
    <w:rsid w:val="00DC3AEC"/>
    <w:rsid w:val="00DE4EE3"/>
    <w:rsid w:val="00DF1881"/>
    <w:rsid w:val="00E0115A"/>
    <w:rsid w:val="00E21517"/>
    <w:rsid w:val="00E22859"/>
    <w:rsid w:val="00E32F33"/>
    <w:rsid w:val="00E53348"/>
    <w:rsid w:val="00E63532"/>
    <w:rsid w:val="00E73B56"/>
    <w:rsid w:val="00E845F9"/>
    <w:rsid w:val="00EB3182"/>
    <w:rsid w:val="00EC3D5D"/>
    <w:rsid w:val="00EC71A6"/>
    <w:rsid w:val="00EE76A8"/>
    <w:rsid w:val="00EF4D05"/>
    <w:rsid w:val="00F04714"/>
    <w:rsid w:val="00F23EAC"/>
    <w:rsid w:val="00F51B79"/>
    <w:rsid w:val="00F76D5D"/>
    <w:rsid w:val="00F76FFD"/>
    <w:rsid w:val="00F77718"/>
    <w:rsid w:val="00F8448D"/>
    <w:rsid w:val="00FC2090"/>
    <w:rsid w:val="00FD3E90"/>
    <w:rsid w:val="00FD5C83"/>
    <w:rsid w:val="00FD6EE0"/>
    <w:rsid w:val="00FE27CE"/>
    <w:rsid w:val="00FE4DE8"/>
    <w:rsid w:val="02C62933"/>
    <w:rsid w:val="04344B3A"/>
    <w:rsid w:val="047D34C5"/>
    <w:rsid w:val="048C64CF"/>
    <w:rsid w:val="053255EE"/>
    <w:rsid w:val="053B15A4"/>
    <w:rsid w:val="06C15330"/>
    <w:rsid w:val="093C056A"/>
    <w:rsid w:val="0C187857"/>
    <w:rsid w:val="0C281F69"/>
    <w:rsid w:val="0DB118F1"/>
    <w:rsid w:val="0E4C07DD"/>
    <w:rsid w:val="0F001260"/>
    <w:rsid w:val="115B34CD"/>
    <w:rsid w:val="116F5848"/>
    <w:rsid w:val="129E4E83"/>
    <w:rsid w:val="12A53958"/>
    <w:rsid w:val="13586EDF"/>
    <w:rsid w:val="13961C9F"/>
    <w:rsid w:val="13A8605E"/>
    <w:rsid w:val="146643A8"/>
    <w:rsid w:val="168E2318"/>
    <w:rsid w:val="17214D9B"/>
    <w:rsid w:val="193E4C6B"/>
    <w:rsid w:val="1ACC2137"/>
    <w:rsid w:val="1C215235"/>
    <w:rsid w:val="1DCD124F"/>
    <w:rsid w:val="1EF77CD3"/>
    <w:rsid w:val="21A57B88"/>
    <w:rsid w:val="21D206C3"/>
    <w:rsid w:val="23A85C8B"/>
    <w:rsid w:val="240D1D18"/>
    <w:rsid w:val="241819C4"/>
    <w:rsid w:val="268139B0"/>
    <w:rsid w:val="272573ED"/>
    <w:rsid w:val="287E7DCA"/>
    <w:rsid w:val="29573D11"/>
    <w:rsid w:val="29C10586"/>
    <w:rsid w:val="2A6F15C1"/>
    <w:rsid w:val="2BFA0DD4"/>
    <w:rsid w:val="2C022C9C"/>
    <w:rsid w:val="2C4A1A38"/>
    <w:rsid w:val="2CD6382E"/>
    <w:rsid w:val="2CE11961"/>
    <w:rsid w:val="2D485B6F"/>
    <w:rsid w:val="2F6CB0C4"/>
    <w:rsid w:val="30236A66"/>
    <w:rsid w:val="343108FA"/>
    <w:rsid w:val="34A21895"/>
    <w:rsid w:val="34FA3BF3"/>
    <w:rsid w:val="358E3DA9"/>
    <w:rsid w:val="36993675"/>
    <w:rsid w:val="36D94F00"/>
    <w:rsid w:val="375C44DB"/>
    <w:rsid w:val="37E7D935"/>
    <w:rsid w:val="39204F70"/>
    <w:rsid w:val="3AB23981"/>
    <w:rsid w:val="3BE72372"/>
    <w:rsid w:val="3CDD7C31"/>
    <w:rsid w:val="3ECB3FA2"/>
    <w:rsid w:val="40F673D8"/>
    <w:rsid w:val="41143B62"/>
    <w:rsid w:val="414621AE"/>
    <w:rsid w:val="42215775"/>
    <w:rsid w:val="43BA01D5"/>
    <w:rsid w:val="446D7285"/>
    <w:rsid w:val="4D32409C"/>
    <w:rsid w:val="4D365E24"/>
    <w:rsid w:val="4E1F24C4"/>
    <w:rsid w:val="4EAC18BE"/>
    <w:rsid w:val="50917A39"/>
    <w:rsid w:val="50C60BC7"/>
    <w:rsid w:val="50DF6013"/>
    <w:rsid w:val="51364649"/>
    <w:rsid w:val="51D23CE3"/>
    <w:rsid w:val="53B10062"/>
    <w:rsid w:val="53E26786"/>
    <w:rsid w:val="54990CC0"/>
    <w:rsid w:val="55745926"/>
    <w:rsid w:val="57C045E6"/>
    <w:rsid w:val="57DC055B"/>
    <w:rsid w:val="57FA689A"/>
    <w:rsid w:val="5AC142E8"/>
    <w:rsid w:val="5CF039A9"/>
    <w:rsid w:val="5DAF7162"/>
    <w:rsid w:val="5DF25FDF"/>
    <w:rsid w:val="5DF568A4"/>
    <w:rsid w:val="5E3FD8EF"/>
    <w:rsid w:val="5EBF7FD2"/>
    <w:rsid w:val="5FBA303E"/>
    <w:rsid w:val="5FFF6C59"/>
    <w:rsid w:val="6221305D"/>
    <w:rsid w:val="624D4ECA"/>
    <w:rsid w:val="627806C9"/>
    <w:rsid w:val="631D2002"/>
    <w:rsid w:val="65276348"/>
    <w:rsid w:val="689F7CAB"/>
    <w:rsid w:val="691F2110"/>
    <w:rsid w:val="6A46253C"/>
    <w:rsid w:val="6B9A7CAD"/>
    <w:rsid w:val="6BC2520D"/>
    <w:rsid w:val="6BFEA799"/>
    <w:rsid w:val="6C40592C"/>
    <w:rsid w:val="6D6B6806"/>
    <w:rsid w:val="6F024670"/>
    <w:rsid w:val="6FFF2DAF"/>
    <w:rsid w:val="702A0B29"/>
    <w:rsid w:val="711213F8"/>
    <w:rsid w:val="71534DA5"/>
    <w:rsid w:val="71A249BF"/>
    <w:rsid w:val="720F2993"/>
    <w:rsid w:val="739A0833"/>
    <w:rsid w:val="747FBC20"/>
    <w:rsid w:val="749C4CB5"/>
    <w:rsid w:val="749F7F31"/>
    <w:rsid w:val="75495647"/>
    <w:rsid w:val="755BDE8A"/>
    <w:rsid w:val="75E93780"/>
    <w:rsid w:val="76701E46"/>
    <w:rsid w:val="77D765D6"/>
    <w:rsid w:val="7AAB0E79"/>
    <w:rsid w:val="7B0C1557"/>
    <w:rsid w:val="7B6FAEA2"/>
    <w:rsid w:val="7CDF3192"/>
    <w:rsid w:val="7D03065C"/>
    <w:rsid w:val="7D792160"/>
    <w:rsid w:val="7DFF658E"/>
    <w:rsid w:val="7E8B75AC"/>
    <w:rsid w:val="7F3279BA"/>
    <w:rsid w:val="7F7B1700"/>
    <w:rsid w:val="7FAE6CA3"/>
    <w:rsid w:val="7FCE9F06"/>
    <w:rsid w:val="7FDC9BC2"/>
    <w:rsid w:val="ADF60EA9"/>
    <w:rsid w:val="B7E9053C"/>
    <w:rsid w:val="BED9A792"/>
    <w:rsid w:val="CD3E080A"/>
    <w:rsid w:val="CEF748DC"/>
    <w:rsid w:val="D7F76662"/>
    <w:rsid w:val="DFD2E2C8"/>
    <w:rsid w:val="E3F77932"/>
    <w:rsid w:val="E4B9176C"/>
    <w:rsid w:val="EC9D9E74"/>
    <w:rsid w:val="EFD63CB2"/>
    <w:rsid w:val="F7BBA134"/>
    <w:rsid w:val="F7F70016"/>
    <w:rsid w:val="F7F98A9B"/>
    <w:rsid w:val="F8B74D05"/>
    <w:rsid w:val="FEBE2E98"/>
    <w:rsid w:val="FEFF3E8D"/>
    <w:rsid w:val="FF3BC94F"/>
    <w:rsid w:val="FF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5"/>
    <w:next w:val="5"/>
    <w:link w:val="21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1"/>
    <w:link w:val="5"/>
    <w:qFormat/>
    <w:uiPriority w:val="0"/>
    <w:rPr>
      <w:rFonts w:ascii="Arial Rounded MT Bold" w:hAnsi="Arial Rounded MT Bold" w:eastAsiaTheme="minorEastAsia" w:cstheme="minorBidi"/>
      <w:kern w:val="2"/>
      <w:sz w:val="21"/>
      <w:szCs w:val="24"/>
    </w:rPr>
  </w:style>
  <w:style w:type="paragraph" w:customStyle="1" w:styleId="18">
    <w:name w:val="WPSOffice手动目录 1"/>
    <w:qFormat/>
    <w:uiPriority w:val="0"/>
    <w:rPr>
      <w:rFonts w:ascii="Arial Rounded MT Bold" w:hAnsi="Arial Rounded MT Bold" w:eastAsiaTheme="minorEastAsia" w:cstheme="minorBidi"/>
      <w:lang w:val="en-US" w:eastAsia="zh-CN" w:bidi="ar-SA"/>
    </w:r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脚 字符"/>
    <w:basedOn w:val="11"/>
    <w:link w:val="6"/>
    <w:qFormat/>
    <w:uiPriority w:val="99"/>
    <w:rPr>
      <w:rFonts w:ascii="Arial Rounded MT Bold" w:hAnsi="Arial Rounded MT Bold" w:eastAsiaTheme="minorEastAsia" w:cstheme="minorBidi"/>
      <w:kern w:val="2"/>
      <w:sz w:val="18"/>
      <w:szCs w:val="24"/>
    </w:rPr>
  </w:style>
  <w:style w:type="character" w:customStyle="1" w:styleId="21">
    <w:name w:val="批注主题 字符"/>
    <w:basedOn w:val="17"/>
    <w:link w:val="9"/>
    <w:qFormat/>
    <w:uiPriority w:val="0"/>
    <w:rPr>
      <w:rFonts w:ascii="Arial Rounded MT Bold" w:hAnsi="Arial Rounded MT Bold" w:eastAsiaTheme="minorEastAsia" w:cstheme="minorBidi"/>
      <w:b/>
      <w:bCs/>
      <w:kern w:val="2"/>
      <w:sz w:val="21"/>
      <w:szCs w:val="24"/>
    </w:rPr>
  </w:style>
  <w:style w:type="character" w:customStyle="1" w:styleId="22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3 字符"/>
    <w:basedOn w:val="11"/>
    <w:link w:val="3"/>
    <w:semiHidden/>
    <w:qFormat/>
    <w:uiPriority w:val="0"/>
    <w:rPr>
      <w:rFonts w:ascii="Arial Rounded MT Bold" w:hAnsi="Arial Rounded MT Bold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352F4EB5-A47B-0242-8F60-B02CD0356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1510</Words>
  <Characters>1555</Characters>
  <Lines>18</Lines>
  <Paragraphs>5</Paragraphs>
  <TotalTime>12</TotalTime>
  <ScaleCrop>false</ScaleCrop>
  <LinksUpToDate>false</LinksUpToDate>
  <CharactersWithSpaces>1555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2026-04-10T18:29:00Z</dcterms:created>
  <dc:creator>LY</dc:creator>
  <cp:lastModifiedBy>曹国栋</cp:lastModifiedBy>
  <dcterms:modified xsi:type="dcterms:W3CDTF">2026-06-05T08:32:16Z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A5DFBC276ECB495881DE38D769B73A26_13</vt:lpwstr>
  </property>
  <property fmtid="{D5CDD505-2E9C-101B-9397-08002B2CF9AE}" pid="4" name="KSOTemplateDocerSaveRecord">
    <vt:lpwstr>eyJoZGlkIjoiYjlmZDhjZmZiNTE5ZTVkYjQ2MjBiNWM4ZGI2MWRlY2QiLCJ1c2VySWQiOiIzNDg1NjIyOTQifQ==</vt:lpwstr>
  </property>
</Properties>
</file>