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EAF8" w14:textId="77777777" w:rsidR="00E0570C" w:rsidRDefault="00000000">
      <w:pPr>
        <w:spacing w:line="560" w:lineRule="exact"/>
      </w:pPr>
      <w:r>
        <w:rPr>
          <w:rFonts w:eastAsia="仿宋_GB2312"/>
        </w:rPr>
        <w:t>附件：</w:t>
      </w:r>
    </w:p>
    <w:p w14:paraId="642A9E43" w14:textId="77777777" w:rsidR="00E0570C" w:rsidRDefault="00000000">
      <w:pPr>
        <w:keepNext/>
        <w:spacing w:line="560" w:lineRule="exact"/>
        <w:jc w:val="center"/>
        <w:rPr>
          <w:rFonts w:ascii="小标宋" w:eastAsia="小标宋"/>
        </w:rPr>
      </w:pPr>
      <w:r>
        <w:rPr>
          <w:rFonts w:ascii="小标宋" w:eastAsia="小标宋" w:hint="eastAsia"/>
          <w:b/>
          <w:sz w:val="44"/>
        </w:rPr>
        <w:t>第七周晚点名/周见面工作提示</w:t>
      </w:r>
    </w:p>
    <w:p w14:paraId="0FB8499F" w14:textId="77777777" w:rsidR="00E0570C" w:rsidRDefault="00000000">
      <w:pPr>
        <w:keepNext/>
        <w:spacing w:line="560" w:lineRule="exact"/>
        <w:ind w:firstLine="640"/>
      </w:pPr>
      <w:r>
        <w:rPr>
          <w:rFonts w:eastAsia="黑体" w:hint="eastAsia"/>
        </w:rPr>
        <w:t>一</w:t>
      </w:r>
      <w:r>
        <w:rPr>
          <w:rFonts w:eastAsia="黑体"/>
        </w:rPr>
        <w:t>、持续加强学风建设</w:t>
      </w:r>
    </w:p>
    <w:p w14:paraId="2BED1049" w14:textId="77777777" w:rsidR="00E0570C" w:rsidRDefault="00000000">
      <w:pPr>
        <w:spacing w:line="560" w:lineRule="exact"/>
        <w:ind w:firstLine="640"/>
      </w:pPr>
      <w:r>
        <w:rPr>
          <w:rFonts w:eastAsia="仿宋_GB2312"/>
          <w:b/>
        </w:rPr>
        <w:t>1.</w:t>
      </w:r>
      <w:r>
        <w:rPr>
          <w:rFonts w:eastAsia="仿宋_GB2312"/>
          <w:b/>
        </w:rPr>
        <w:t>加强课堂出勤教育管理。</w:t>
      </w:r>
      <w:r>
        <w:rPr>
          <w:rFonts w:eastAsia="仿宋_GB2312"/>
        </w:rPr>
        <w:t>请各院（系）引导学生及时调整节后学习生活状态，严格遵守课堂纪律和请销假制度。辅导员要深入课堂、宿舍，加强同班主任、任课教师的沟通，及时掌握学生出勤、学习和生活情况，对无故缺勤、经常迟到等学生及时开展谈心谈话，查明原因并做好教育引导。要结合</w:t>
      </w:r>
      <w:r>
        <w:rPr>
          <w:rFonts w:eastAsia="仿宋_GB2312"/>
        </w:rPr>
        <w:t>2026</w:t>
      </w:r>
      <w:r>
        <w:rPr>
          <w:rFonts w:eastAsia="仿宋_GB2312"/>
        </w:rPr>
        <w:t>级本科新生学习适应情况，加强学习方法指导和良好学习习惯养成教育。</w:t>
      </w:r>
    </w:p>
    <w:p w14:paraId="40968AD9" w14:textId="77777777" w:rsidR="00E0570C" w:rsidRDefault="00000000">
      <w:pPr>
        <w:spacing w:line="560" w:lineRule="exact"/>
        <w:ind w:firstLine="640"/>
        <w:rPr>
          <w:rFonts w:eastAsia="仿宋_GB2312"/>
        </w:rPr>
      </w:pPr>
      <w:r>
        <w:rPr>
          <w:rFonts w:eastAsia="仿宋_GB2312"/>
          <w:b/>
        </w:rPr>
        <w:t>2.</w:t>
      </w:r>
      <w:r>
        <w:rPr>
          <w:rFonts w:eastAsia="仿宋_GB2312"/>
          <w:b/>
        </w:rPr>
        <w:t>扎实开展朋辈学业帮扶。</w:t>
      </w:r>
      <w:r>
        <w:rPr>
          <w:rFonts w:eastAsia="仿宋_GB2312"/>
        </w:rPr>
        <w:t>请各院（系）持续实施</w:t>
      </w:r>
      <w:r>
        <w:rPr>
          <w:rFonts w:eastAsia="仿宋_GB2312"/>
        </w:rPr>
        <w:t>“</w:t>
      </w:r>
      <w:r>
        <w:rPr>
          <w:rFonts w:eastAsia="仿宋_GB2312"/>
        </w:rPr>
        <w:t>星光伴学计划</w:t>
      </w:r>
      <w:r>
        <w:rPr>
          <w:rFonts w:eastAsia="仿宋_GB2312"/>
        </w:rPr>
        <w:t>”</w:t>
      </w:r>
      <w:r>
        <w:rPr>
          <w:rFonts w:eastAsia="仿宋_GB2312"/>
        </w:rPr>
        <w:t>，结合学生课程学习和学业困难实际，因地制宜采取一对一（多）辅导、重点知识串讲、习题答疑等方式开展针对性帮扶，避免</w:t>
      </w:r>
      <w:r>
        <w:rPr>
          <w:rFonts w:eastAsia="仿宋_GB2312"/>
        </w:rPr>
        <w:t>“</w:t>
      </w:r>
      <w:r>
        <w:rPr>
          <w:rFonts w:eastAsia="仿宋_GB2312"/>
        </w:rPr>
        <w:t>大而全</w:t>
      </w:r>
      <w:r>
        <w:rPr>
          <w:rFonts w:eastAsia="仿宋_GB2312"/>
        </w:rPr>
        <w:t>”</w:t>
      </w:r>
      <w:r>
        <w:rPr>
          <w:rFonts w:eastAsia="仿宋_GB2312"/>
        </w:rPr>
        <w:t>，力求</w:t>
      </w:r>
      <w:r>
        <w:rPr>
          <w:rFonts w:eastAsia="仿宋_GB2312"/>
        </w:rPr>
        <w:t>“</w:t>
      </w:r>
      <w:r>
        <w:rPr>
          <w:rFonts w:eastAsia="仿宋_GB2312"/>
        </w:rPr>
        <w:t>小而精</w:t>
      </w:r>
      <w:r>
        <w:rPr>
          <w:rFonts w:eastAsia="仿宋_GB2312"/>
        </w:rPr>
        <w:t>”</w:t>
      </w:r>
      <w:r>
        <w:rPr>
          <w:rFonts w:eastAsia="仿宋_GB2312"/>
        </w:rPr>
        <w:t>。要依托</w:t>
      </w:r>
      <w:r>
        <w:rPr>
          <w:rFonts w:eastAsia="仿宋_GB2312"/>
        </w:rPr>
        <w:t>“</w:t>
      </w:r>
      <w:r>
        <w:rPr>
          <w:rFonts w:eastAsia="仿宋_GB2312"/>
        </w:rPr>
        <w:t>我在长大</w:t>
      </w:r>
      <w:r>
        <w:rPr>
          <w:rFonts w:eastAsia="仿宋_GB2312"/>
        </w:rPr>
        <w:t>”</w:t>
      </w:r>
      <w:r>
        <w:rPr>
          <w:rFonts w:eastAsia="仿宋_GB2312"/>
        </w:rPr>
        <w:t>中</w:t>
      </w:r>
      <w:r>
        <w:rPr>
          <w:rFonts w:eastAsia="仿宋_GB2312"/>
        </w:rPr>
        <w:t>“</w:t>
      </w:r>
      <w:r>
        <w:rPr>
          <w:rFonts w:eastAsia="仿宋_GB2312"/>
        </w:rPr>
        <w:t>朋辈学业帮扶</w:t>
      </w:r>
      <w:r>
        <w:rPr>
          <w:rFonts w:eastAsia="仿宋_GB2312"/>
        </w:rPr>
        <w:t>”</w:t>
      </w:r>
      <w:r>
        <w:rPr>
          <w:rFonts w:eastAsia="仿宋_GB2312"/>
        </w:rPr>
        <w:t>模块及时发布、更新帮扶安排，动员有需要的学生参加，督促及时提交帮扶完成情况；加强学业困难学生跟踪教育和帮扶效果反馈，推动学业帮扶与思想引导、谈心谈话、家校联系等工作协同开展。</w:t>
      </w:r>
    </w:p>
    <w:p w14:paraId="3A06DEC8" w14:textId="77777777" w:rsidR="00E0570C" w:rsidRDefault="00000000">
      <w:pPr>
        <w:pStyle w:val="a3"/>
        <w:spacing w:line="560" w:lineRule="exact"/>
        <w:ind w:firstLine="643"/>
        <w:rPr>
          <w:rFonts w:ascii="仿宋_GB2312" w:eastAsia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bCs/>
          <w:szCs w:val="32"/>
          <w:shd w:val="clear" w:color="auto" w:fill="FFFFFF"/>
        </w:rPr>
        <w:t>3.积极组织动员学生参与竞赛。</w:t>
      </w:r>
      <w:r>
        <w:rPr>
          <w:rFonts w:ascii="仿宋_GB2312" w:eastAsia="仿宋_GB2312" w:hAnsi="仿宋_GB2312" w:cs="仿宋_GB2312"/>
          <w:szCs w:val="32"/>
          <w:shd w:val="clear" w:color="auto" w:fill="FFFFFF"/>
        </w:rPr>
        <w:t>近期</w:t>
      </w:r>
      <w:r>
        <w:rPr>
          <w:rFonts w:ascii="仿宋_GB2312" w:eastAsia="仿宋_GB2312" w:hAnsi="仿宋_GB2312" w:cs="仿宋_GB2312" w:hint="eastAsia"/>
          <w:szCs w:val="32"/>
          <w:shd w:val="clear" w:color="auto" w:fill="FFFFFF"/>
        </w:rPr>
        <w:t>校团委</w:t>
      </w:r>
      <w:r>
        <w:rPr>
          <w:rFonts w:ascii="仿宋_GB2312" w:eastAsia="仿宋_GB2312" w:hAnsi="仿宋_GB2312" w:cs="仿宋_GB2312"/>
          <w:szCs w:val="32"/>
          <w:shd w:val="clear" w:color="auto" w:fill="FFFFFF"/>
        </w:rPr>
        <w:t>发布了《关于开展长安大学第十五届“挑战杯”大学生课外学术科技作品竞赛的通知》。请各院（系）按照通知要求，结合学科专业特点，广泛开展宣传动员，鼓励学生发挥专业所长、积极组队参赛，加强项目挖掘、培育和指导，做好作品审核与推荐报送，确保参赛项目数量和质量。</w:t>
      </w:r>
    </w:p>
    <w:p w14:paraId="1A3F4F6E" w14:textId="77777777" w:rsidR="00E0570C" w:rsidRDefault="00000000">
      <w:pPr>
        <w:spacing w:line="560" w:lineRule="exact"/>
        <w:ind w:firstLine="640"/>
        <w:rPr>
          <w:rFonts w:eastAsia="仿宋_GB2312"/>
          <w:bCs/>
        </w:rPr>
      </w:pPr>
      <w:r>
        <w:rPr>
          <w:rFonts w:eastAsia="仿宋_GB2312" w:hint="eastAsia"/>
          <w:b/>
        </w:rPr>
        <w:t>4</w:t>
      </w:r>
      <w:r>
        <w:rPr>
          <w:rFonts w:eastAsia="仿宋_GB2312"/>
          <w:b/>
        </w:rPr>
        <w:t>.</w:t>
      </w:r>
      <w:r>
        <w:rPr>
          <w:rFonts w:eastAsia="仿宋_GB2312" w:hint="eastAsia"/>
          <w:b/>
        </w:rPr>
        <w:t>依托</w:t>
      </w:r>
      <w:r>
        <w:rPr>
          <w:rFonts w:eastAsia="仿宋_GB2312"/>
          <w:b/>
        </w:rPr>
        <w:t>“</w:t>
      </w:r>
      <w:r>
        <w:rPr>
          <w:rFonts w:eastAsia="仿宋_GB2312"/>
          <w:b/>
        </w:rPr>
        <w:t>双选会</w:t>
      </w:r>
      <w:r>
        <w:rPr>
          <w:rFonts w:eastAsia="仿宋_GB2312"/>
          <w:b/>
        </w:rPr>
        <w:t>”</w:t>
      </w:r>
      <w:r>
        <w:rPr>
          <w:rFonts w:eastAsia="仿宋_GB2312" w:hint="eastAsia"/>
          <w:b/>
        </w:rPr>
        <w:t>做好职业规划教育</w:t>
      </w:r>
      <w:r>
        <w:rPr>
          <w:rFonts w:eastAsia="仿宋_GB2312"/>
          <w:b/>
        </w:rPr>
        <w:t>。</w:t>
      </w:r>
      <w:r>
        <w:rPr>
          <w:rFonts w:eastAsia="仿宋_GB2312" w:hint="eastAsia"/>
          <w:bCs/>
        </w:rPr>
        <w:t>我校</w:t>
      </w:r>
      <w:r>
        <w:rPr>
          <w:rFonts w:eastAsia="仿宋_GB2312"/>
          <w:bCs/>
        </w:rPr>
        <w:t>2027</w:t>
      </w:r>
      <w:r>
        <w:rPr>
          <w:rFonts w:eastAsia="仿宋_GB2312"/>
          <w:bCs/>
        </w:rPr>
        <w:t>届毕业生秋</w:t>
      </w:r>
      <w:r>
        <w:rPr>
          <w:rFonts w:eastAsia="仿宋_GB2312"/>
          <w:bCs/>
        </w:rPr>
        <w:lastRenderedPageBreak/>
        <w:t>季就业双向选择洽谈会将于</w:t>
      </w:r>
      <w:r>
        <w:rPr>
          <w:rFonts w:eastAsia="仿宋_GB2312"/>
          <w:bCs/>
        </w:rPr>
        <w:t>10</w:t>
      </w:r>
      <w:r>
        <w:rPr>
          <w:rFonts w:eastAsia="仿宋_GB2312"/>
          <w:bCs/>
        </w:rPr>
        <w:t>月</w:t>
      </w:r>
      <w:r>
        <w:rPr>
          <w:rFonts w:eastAsia="仿宋_GB2312"/>
          <w:bCs/>
        </w:rPr>
        <w:t>16</w:t>
      </w:r>
      <w:r>
        <w:rPr>
          <w:rFonts w:eastAsia="仿宋_GB2312"/>
          <w:bCs/>
        </w:rPr>
        <w:t>日（</w:t>
      </w:r>
      <w:r>
        <w:rPr>
          <w:rFonts w:eastAsia="仿宋_GB2312" w:hint="eastAsia"/>
          <w:bCs/>
        </w:rPr>
        <w:t>周</w:t>
      </w:r>
      <w:r>
        <w:rPr>
          <w:rFonts w:eastAsia="仿宋_GB2312"/>
          <w:bCs/>
        </w:rPr>
        <w:t>五）召开，请各院（系）及时向相关班级和学生传达招聘及停课安排，动员学生积极参会，指导学生提前了解参会单位和岗位需求，做好简历、求职材料和面试准备；重点关注就业困难学生，针对性开展岗位推荐和指导帮扶，及时跟进求职进展。相关辅导员要深入招聘现场，做好学生组织、咨询引导、秩序维护和突发情况处置等工作，教育学生服从现场管理、文明有序参会。</w:t>
      </w:r>
    </w:p>
    <w:p w14:paraId="0A995DC1" w14:textId="4187FF4D" w:rsidR="00151828" w:rsidRDefault="00151828">
      <w:pPr>
        <w:spacing w:line="560" w:lineRule="exact"/>
        <w:ind w:firstLine="640"/>
        <w:rPr>
          <w:rFonts w:eastAsia="仿宋_GB2312" w:hint="eastAsia"/>
          <w:bCs/>
        </w:rPr>
      </w:pPr>
      <w:r>
        <w:rPr>
          <w:rFonts w:eastAsia="仿宋_GB2312" w:hint="eastAsia"/>
          <w:b/>
        </w:rPr>
        <w:t>5</w:t>
      </w:r>
      <w:r>
        <w:rPr>
          <w:rFonts w:eastAsia="仿宋_GB2312"/>
          <w:b/>
        </w:rPr>
        <w:t>.</w:t>
      </w:r>
      <w:r w:rsidR="00357C7F" w:rsidRPr="00357C7F">
        <w:rPr>
          <w:rFonts w:ascii="仿宋_GB2312" w:eastAsia="仿宋_GB2312"/>
          <w:b/>
          <w:bCs/>
        </w:rPr>
        <w:t>加强考研</w:t>
      </w:r>
      <w:r w:rsidR="00357C7F">
        <w:rPr>
          <w:rFonts w:ascii="仿宋_GB2312" w:eastAsia="仿宋_GB2312" w:hint="eastAsia"/>
          <w:b/>
          <w:bCs/>
        </w:rPr>
        <w:t>学生</w:t>
      </w:r>
      <w:r w:rsidR="00357C7F" w:rsidRPr="00357C7F">
        <w:rPr>
          <w:rFonts w:ascii="仿宋_GB2312" w:eastAsia="仿宋_GB2312"/>
          <w:b/>
          <w:bCs/>
        </w:rPr>
        <w:t>备考指导。</w:t>
      </w:r>
      <w:r w:rsidR="00357C7F" w:rsidRPr="00357C7F">
        <w:rPr>
          <w:rFonts w:ascii="仿宋_GB2312" w:eastAsia="仿宋_GB2312"/>
        </w:rPr>
        <w:t>请各院（系）结合学生考研备考实际，通过专题讲座、经验分享、交流答疑等形式，组织专业教师、优秀校友和朋辈骨干，围绕复习计划安排、重点难点梳理、学习方法改进等开展针对性指导</w:t>
      </w:r>
      <w:r w:rsidR="00005CE1">
        <w:rPr>
          <w:rFonts w:ascii="仿宋_GB2312" w:eastAsia="仿宋_GB2312" w:hint="eastAsia"/>
        </w:rPr>
        <w:t>，</w:t>
      </w:r>
      <w:r w:rsidR="00005CE1" w:rsidRPr="00005CE1">
        <w:rPr>
          <w:rFonts w:ascii="仿宋_GB2312" w:eastAsia="仿宋_GB2312" w:hint="eastAsia"/>
        </w:rPr>
        <w:t>关注学生备考压力和实际困难，</w:t>
      </w:r>
      <w:r w:rsidR="00005CE1">
        <w:rPr>
          <w:rFonts w:ascii="仿宋_GB2312" w:eastAsia="仿宋_GB2312" w:hint="eastAsia"/>
        </w:rPr>
        <w:t>助力</w:t>
      </w:r>
      <w:r w:rsidR="00005CE1" w:rsidRPr="00005CE1">
        <w:rPr>
          <w:rFonts w:ascii="仿宋_GB2312" w:eastAsia="仿宋_GB2312" w:hint="eastAsia"/>
        </w:rPr>
        <w:t>学生科学备考</w:t>
      </w:r>
      <w:r w:rsidR="00357C7F" w:rsidRPr="00357C7F">
        <w:rPr>
          <w:rFonts w:ascii="仿宋_GB2312" w:eastAsia="仿宋_GB2312"/>
        </w:rPr>
        <w:t>。</w:t>
      </w:r>
    </w:p>
    <w:p w14:paraId="6A5987DD" w14:textId="77777777" w:rsidR="00E0570C" w:rsidRDefault="00000000">
      <w:pPr>
        <w:keepNext/>
        <w:spacing w:line="560" w:lineRule="exact"/>
        <w:ind w:firstLine="640"/>
      </w:pPr>
      <w:r>
        <w:rPr>
          <w:rFonts w:eastAsia="黑体" w:hint="eastAsia"/>
        </w:rPr>
        <w:t>二</w:t>
      </w:r>
      <w:r>
        <w:rPr>
          <w:rFonts w:eastAsia="黑体"/>
        </w:rPr>
        <w:t>、用心做好教育管理服务</w:t>
      </w:r>
    </w:p>
    <w:p w14:paraId="64725C33" w14:textId="77777777" w:rsidR="00E0570C" w:rsidRDefault="00000000">
      <w:pPr>
        <w:spacing w:line="560" w:lineRule="exact"/>
        <w:ind w:firstLine="640"/>
        <w:rPr>
          <w:rFonts w:eastAsia="仿宋_GB2312"/>
          <w:bCs/>
        </w:rPr>
      </w:pPr>
      <w:r>
        <w:rPr>
          <w:rFonts w:eastAsia="仿宋_GB2312" w:hint="eastAsia"/>
          <w:b/>
        </w:rPr>
        <w:t>1.</w:t>
      </w:r>
      <w:r>
        <w:rPr>
          <w:rFonts w:eastAsia="仿宋_GB2312"/>
          <w:b/>
        </w:rPr>
        <w:t>加强校外住宿学生教育管理。</w:t>
      </w:r>
      <w:r>
        <w:rPr>
          <w:rFonts w:eastAsia="仿宋_GB2312"/>
          <w:bCs/>
        </w:rPr>
        <w:t>请各院（系）按照《关于进一步加强校外住宿学生管理的通知》要求，全面排查校外住宿情况，严格申请审批，建立学生台账，</w:t>
      </w:r>
      <w:r>
        <w:rPr>
          <w:rFonts w:eastAsia="仿宋_GB2312" w:hint="eastAsia"/>
          <w:bCs/>
        </w:rPr>
        <w:t>并</w:t>
      </w:r>
      <w:r>
        <w:rPr>
          <w:rFonts w:eastAsia="仿宋_GB2312"/>
          <w:bCs/>
        </w:rPr>
        <w:t>于</w:t>
      </w:r>
      <w:r>
        <w:rPr>
          <w:rFonts w:eastAsia="仿宋_GB2312"/>
          <w:bCs/>
        </w:rPr>
        <w:t>10</w:t>
      </w:r>
      <w:r>
        <w:rPr>
          <w:rFonts w:eastAsia="仿宋_GB2312"/>
          <w:bCs/>
        </w:rPr>
        <w:t>月</w:t>
      </w:r>
      <w:r>
        <w:rPr>
          <w:rFonts w:eastAsia="仿宋_GB2312"/>
          <w:bCs/>
        </w:rPr>
        <w:t>16</w:t>
      </w:r>
      <w:r>
        <w:rPr>
          <w:rFonts w:eastAsia="仿宋_GB2312"/>
          <w:bCs/>
        </w:rPr>
        <w:t>日</w:t>
      </w:r>
      <w:r>
        <w:rPr>
          <w:rFonts w:eastAsia="仿宋_GB2312"/>
          <w:bCs/>
        </w:rPr>
        <w:t>17:00</w:t>
      </w:r>
      <w:r>
        <w:rPr>
          <w:rFonts w:eastAsia="仿宋_GB2312"/>
          <w:bCs/>
        </w:rPr>
        <w:t>前</w:t>
      </w:r>
      <w:r>
        <w:rPr>
          <w:rFonts w:eastAsia="仿宋_GB2312" w:hint="eastAsia"/>
          <w:bCs/>
        </w:rPr>
        <w:t>通过学工信息报送系统提交</w:t>
      </w:r>
      <w:r>
        <w:rPr>
          <w:rFonts w:eastAsia="仿宋_GB2312"/>
          <w:bCs/>
        </w:rPr>
        <w:t>备案材料并动态更新。辅导员要加强与学生及家长的联系，做好安全教育、走访排查和跟踪管理，对未经批准擅自校外住宿的学生，督促其限期返校住宿。</w:t>
      </w:r>
    </w:p>
    <w:p w14:paraId="5D39DD1F" w14:textId="77777777" w:rsidR="00E0570C" w:rsidRDefault="00000000">
      <w:pPr>
        <w:spacing w:line="560" w:lineRule="exact"/>
        <w:ind w:firstLine="640"/>
        <w:rPr>
          <w:rFonts w:eastAsia="仿宋_GB2312"/>
          <w:b/>
        </w:rPr>
      </w:pPr>
      <w:r>
        <w:rPr>
          <w:rFonts w:eastAsia="仿宋_GB2312" w:hint="eastAsia"/>
          <w:b/>
        </w:rPr>
        <w:t>2.</w:t>
      </w:r>
      <w:r>
        <w:rPr>
          <w:rFonts w:eastAsia="仿宋_GB2312" w:hint="eastAsia"/>
          <w:b/>
        </w:rPr>
        <w:t>做好防诈反诈安全教育。</w:t>
      </w:r>
      <w:r>
        <w:rPr>
          <w:rFonts w:eastAsia="仿宋_GB2312" w:hint="eastAsia"/>
          <w:bCs/>
        </w:rPr>
        <w:t>请各院（系）围绕兼职刷单、虚假陪玩、出行退改签、秋招求职陷阱、盗号冒充借钱、虚假购物、网络交友诱导投资等高发诈骗类型开展案例警示教育，提高学生风险识别和防范能力。提醒学生不轻信陌生来电和网络信息，不随意转账汇款，不出租、出借、出售银行卡、电话卡及网络账号，</w:t>
      </w:r>
      <w:r>
        <w:rPr>
          <w:rFonts w:eastAsia="仿宋_GB2312" w:hint="eastAsia"/>
          <w:bCs/>
        </w:rPr>
        <w:lastRenderedPageBreak/>
        <w:t>谨防被诈骗分子利用。并将属地派出所及民警电话告知学生，提醒学生遇到疑似诈骗及时咨询核实并报警：</w:t>
      </w:r>
      <w:r>
        <w:rPr>
          <w:rFonts w:eastAsia="仿宋_GB2312" w:hint="eastAsia"/>
          <w:b/>
        </w:rPr>
        <w:t>汉城街道派出所报警电话：</w:t>
      </w:r>
      <w:r>
        <w:rPr>
          <w:rFonts w:eastAsia="仿宋_GB2312" w:hint="eastAsia"/>
          <w:b/>
        </w:rPr>
        <w:t>029-86609623/029-86609095/18991366619</w:t>
      </w:r>
      <w:r>
        <w:rPr>
          <w:rFonts w:eastAsia="仿宋_GB2312" w:hint="eastAsia"/>
          <w:b/>
        </w:rPr>
        <w:t>。</w:t>
      </w:r>
    </w:p>
    <w:p w14:paraId="53F77B42" w14:textId="77777777" w:rsidR="00E0570C" w:rsidRDefault="00000000">
      <w:pPr>
        <w:spacing w:line="560" w:lineRule="exact"/>
        <w:ind w:firstLine="640"/>
      </w:pPr>
      <w:r>
        <w:rPr>
          <w:rFonts w:eastAsia="仿宋_GB2312" w:hint="eastAsia"/>
          <w:b/>
        </w:rPr>
        <w:t>3</w:t>
      </w:r>
      <w:r>
        <w:rPr>
          <w:rFonts w:eastAsia="仿宋_GB2312"/>
          <w:b/>
        </w:rPr>
        <w:t>.</w:t>
      </w:r>
      <w:r>
        <w:rPr>
          <w:rFonts w:eastAsia="仿宋_GB2312"/>
          <w:b/>
        </w:rPr>
        <w:t>做好学生健康教育和关心关爱。</w:t>
      </w:r>
      <w:r>
        <w:rPr>
          <w:rFonts w:eastAsia="仿宋_GB2312"/>
        </w:rPr>
        <w:t>请各院（系）提醒学生根据天气变化及时增减衣物，保持宿舍卫生清洁和通风，合理安排作息，注意饮食卫生，身体不适及时就医并按要求履行请假手续。辅导员要通过宿舍走访、谈心谈话等方式，及时了解学生在人际交往、学习适应和求职备考等方面的困难，关注学生情绪变化，做好教育引导、关心帮扶和必要的心理支持，及时回应学生诉求。</w:t>
      </w:r>
    </w:p>
    <w:sectPr w:rsidR="00E0570C">
      <w:footerReference w:type="default" r:id="rId7"/>
      <w:pgSz w:w="11906" w:h="16838"/>
      <w:pgMar w:top="1440" w:right="1474" w:bottom="144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78530" w14:textId="77777777" w:rsidR="007B5C8C" w:rsidRDefault="007B5C8C">
      <w:r>
        <w:separator/>
      </w:r>
    </w:p>
  </w:endnote>
  <w:endnote w:type="continuationSeparator" w:id="0">
    <w:p w14:paraId="1836D1D6" w14:textId="77777777" w:rsidR="007B5C8C" w:rsidRDefault="007B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B59D139-AFF3-4718-9006-B2E46E60E82F}"/>
    <w:embedBold r:id="rId2" w:subsetted="1" w:fontKey="{5D54AC85-D22E-4370-9FE2-1F98F341E9BA}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22103F42-19D4-4FDE-8BEF-31A894E1D66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826438A-2565-4825-A515-432F292ECF3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0221779"/>
    </w:sdtPr>
    <w:sdtEndPr>
      <w:rPr>
        <w:rFonts w:ascii="仿宋_GB2312" w:eastAsia="仿宋_GB2312" w:hint="eastAsia"/>
        <w:sz w:val="28"/>
        <w:szCs w:val="28"/>
      </w:rPr>
    </w:sdtEndPr>
    <w:sdtContent>
      <w:p w14:paraId="61F7704C" w14:textId="77777777" w:rsidR="00E0570C" w:rsidRDefault="00000000">
        <w:pPr>
          <w:pStyle w:val="a6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>
          <w:rPr>
            <w:rFonts w:ascii="仿宋_GB2312" w:eastAsia="仿宋_GB2312" w:hint="eastAsia"/>
            <w:sz w:val="28"/>
            <w:szCs w:val="28"/>
            <w:lang w:val="zh-CN"/>
          </w:rPr>
          <w:t>2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14:paraId="6C9C0F2A" w14:textId="77777777" w:rsidR="00E0570C" w:rsidRDefault="00E057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24174" w14:textId="77777777" w:rsidR="007B5C8C" w:rsidRDefault="007B5C8C">
      <w:r>
        <w:separator/>
      </w:r>
    </w:p>
  </w:footnote>
  <w:footnote w:type="continuationSeparator" w:id="0">
    <w:p w14:paraId="4C4719AA" w14:textId="77777777" w:rsidR="007B5C8C" w:rsidRDefault="007B5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EwMmM1NWNmOTAzNTM1OTkwZWJhMmQ3ZmY3MDliYTAifQ=="/>
  </w:docVars>
  <w:rsids>
    <w:rsidRoot w:val="39204F70"/>
    <w:rsid w:val="B7E9053C"/>
    <w:rsid w:val="BED9A792"/>
    <w:rsid w:val="EC9D9E74"/>
    <w:rsid w:val="FF3BC94F"/>
    <w:rsid w:val="FFFB40D7"/>
    <w:rsid w:val="00005CE1"/>
    <w:rsid w:val="000951FE"/>
    <w:rsid w:val="001448BE"/>
    <w:rsid w:val="00151828"/>
    <w:rsid w:val="0015279E"/>
    <w:rsid w:val="00185583"/>
    <w:rsid w:val="001C6295"/>
    <w:rsid w:val="00225120"/>
    <w:rsid w:val="00230B7C"/>
    <w:rsid w:val="00237117"/>
    <w:rsid w:val="002371B2"/>
    <w:rsid w:val="0027531A"/>
    <w:rsid w:val="002F48E1"/>
    <w:rsid w:val="003271B9"/>
    <w:rsid w:val="00331E97"/>
    <w:rsid w:val="00334EDF"/>
    <w:rsid w:val="00357C7F"/>
    <w:rsid w:val="0036112B"/>
    <w:rsid w:val="003B0313"/>
    <w:rsid w:val="003C59CE"/>
    <w:rsid w:val="003E692A"/>
    <w:rsid w:val="003F5F9D"/>
    <w:rsid w:val="004172DC"/>
    <w:rsid w:val="004725AE"/>
    <w:rsid w:val="004B0965"/>
    <w:rsid w:val="004C18A0"/>
    <w:rsid w:val="004C35F9"/>
    <w:rsid w:val="004D25D5"/>
    <w:rsid w:val="005330B9"/>
    <w:rsid w:val="00577F6B"/>
    <w:rsid w:val="005B7F17"/>
    <w:rsid w:val="00631573"/>
    <w:rsid w:val="00645507"/>
    <w:rsid w:val="00687CA1"/>
    <w:rsid w:val="007928EC"/>
    <w:rsid w:val="007B5C8C"/>
    <w:rsid w:val="007F4AB2"/>
    <w:rsid w:val="0080799F"/>
    <w:rsid w:val="008301CD"/>
    <w:rsid w:val="00856482"/>
    <w:rsid w:val="008879D6"/>
    <w:rsid w:val="008D3668"/>
    <w:rsid w:val="00904F75"/>
    <w:rsid w:val="00931CF2"/>
    <w:rsid w:val="00935C94"/>
    <w:rsid w:val="00944CFC"/>
    <w:rsid w:val="009B535A"/>
    <w:rsid w:val="00A0402E"/>
    <w:rsid w:val="00A25846"/>
    <w:rsid w:val="00A4096B"/>
    <w:rsid w:val="00A93BE3"/>
    <w:rsid w:val="00AC6E83"/>
    <w:rsid w:val="00B1496B"/>
    <w:rsid w:val="00B8309B"/>
    <w:rsid w:val="00BE097B"/>
    <w:rsid w:val="00CA7846"/>
    <w:rsid w:val="00CC5880"/>
    <w:rsid w:val="00CF1033"/>
    <w:rsid w:val="00D020C1"/>
    <w:rsid w:val="00D16BCA"/>
    <w:rsid w:val="00D1708A"/>
    <w:rsid w:val="00D60648"/>
    <w:rsid w:val="00D74AC0"/>
    <w:rsid w:val="00D81A59"/>
    <w:rsid w:val="00DA1FCB"/>
    <w:rsid w:val="00DB4592"/>
    <w:rsid w:val="00DC3AEC"/>
    <w:rsid w:val="00DE4EE3"/>
    <w:rsid w:val="00DF1881"/>
    <w:rsid w:val="00E03D3C"/>
    <w:rsid w:val="00E0570C"/>
    <w:rsid w:val="00E21517"/>
    <w:rsid w:val="00E32F33"/>
    <w:rsid w:val="00E53348"/>
    <w:rsid w:val="00E64D8E"/>
    <w:rsid w:val="00E73B56"/>
    <w:rsid w:val="00EC71A6"/>
    <w:rsid w:val="00EE4195"/>
    <w:rsid w:val="00EF4D05"/>
    <w:rsid w:val="00F04714"/>
    <w:rsid w:val="00F611DE"/>
    <w:rsid w:val="00FC1958"/>
    <w:rsid w:val="00FD6EE0"/>
    <w:rsid w:val="00FE27CE"/>
    <w:rsid w:val="02C62933"/>
    <w:rsid w:val="04344B3A"/>
    <w:rsid w:val="053255EE"/>
    <w:rsid w:val="053B15A4"/>
    <w:rsid w:val="07E3588F"/>
    <w:rsid w:val="093C056A"/>
    <w:rsid w:val="0C281F69"/>
    <w:rsid w:val="0C803B29"/>
    <w:rsid w:val="0DB118F1"/>
    <w:rsid w:val="0E4C07DD"/>
    <w:rsid w:val="0F001260"/>
    <w:rsid w:val="115B34CD"/>
    <w:rsid w:val="116F5848"/>
    <w:rsid w:val="12A53958"/>
    <w:rsid w:val="13586EDF"/>
    <w:rsid w:val="13A8605E"/>
    <w:rsid w:val="168E2318"/>
    <w:rsid w:val="17214D9B"/>
    <w:rsid w:val="189E7E4C"/>
    <w:rsid w:val="193E4C6B"/>
    <w:rsid w:val="1ACC2137"/>
    <w:rsid w:val="1C215235"/>
    <w:rsid w:val="1DCD124F"/>
    <w:rsid w:val="21A57B88"/>
    <w:rsid w:val="23A85C8B"/>
    <w:rsid w:val="240D1D18"/>
    <w:rsid w:val="241819C4"/>
    <w:rsid w:val="250A3A30"/>
    <w:rsid w:val="268139B0"/>
    <w:rsid w:val="272573ED"/>
    <w:rsid w:val="27570186"/>
    <w:rsid w:val="29573D11"/>
    <w:rsid w:val="29C10586"/>
    <w:rsid w:val="2A6F15C1"/>
    <w:rsid w:val="2C4A1A38"/>
    <w:rsid w:val="2CD6382E"/>
    <w:rsid w:val="2CE11961"/>
    <w:rsid w:val="30236A66"/>
    <w:rsid w:val="343108FA"/>
    <w:rsid w:val="3433758A"/>
    <w:rsid w:val="34FA3BF3"/>
    <w:rsid w:val="36993675"/>
    <w:rsid w:val="36D94F00"/>
    <w:rsid w:val="375C44DB"/>
    <w:rsid w:val="37E7D935"/>
    <w:rsid w:val="39204F70"/>
    <w:rsid w:val="3AB23981"/>
    <w:rsid w:val="41143B62"/>
    <w:rsid w:val="414621AE"/>
    <w:rsid w:val="42215775"/>
    <w:rsid w:val="479B7FD3"/>
    <w:rsid w:val="4A2C5EDB"/>
    <w:rsid w:val="4D365E24"/>
    <w:rsid w:val="4EAC18BE"/>
    <w:rsid w:val="50917A39"/>
    <w:rsid w:val="50DF6013"/>
    <w:rsid w:val="53C25DCC"/>
    <w:rsid w:val="54990CC0"/>
    <w:rsid w:val="55745926"/>
    <w:rsid w:val="5AC142E8"/>
    <w:rsid w:val="5CF039A9"/>
    <w:rsid w:val="5DAF7162"/>
    <w:rsid w:val="5DC030F8"/>
    <w:rsid w:val="5DF25FDF"/>
    <w:rsid w:val="5DF568A4"/>
    <w:rsid w:val="5E3FD8EF"/>
    <w:rsid w:val="5EBF7FD2"/>
    <w:rsid w:val="5FBA303E"/>
    <w:rsid w:val="624D4ECA"/>
    <w:rsid w:val="65276348"/>
    <w:rsid w:val="691F2110"/>
    <w:rsid w:val="6BC2520D"/>
    <w:rsid w:val="6D6B6806"/>
    <w:rsid w:val="6FFF2DAF"/>
    <w:rsid w:val="711213F8"/>
    <w:rsid w:val="71534DA5"/>
    <w:rsid w:val="71A249BF"/>
    <w:rsid w:val="720F2993"/>
    <w:rsid w:val="739A0833"/>
    <w:rsid w:val="749F7F31"/>
    <w:rsid w:val="75E93780"/>
    <w:rsid w:val="76701E46"/>
    <w:rsid w:val="7AAB0E79"/>
    <w:rsid w:val="7B0C1557"/>
    <w:rsid w:val="7B6FAEA2"/>
    <w:rsid w:val="7CDF3192"/>
    <w:rsid w:val="7E8B75AC"/>
    <w:rsid w:val="7F3279BA"/>
    <w:rsid w:val="7F7B1700"/>
    <w:rsid w:val="7FA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ED1096"/>
  <w15:docId w15:val="{E3E8BD23-BD74-4E1A-A0A2-7E82D77D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annotation subject"/>
    <w:basedOn w:val="a4"/>
    <w:next w:val="a4"/>
    <w:link w:val="aa"/>
    <w:qFormat/>
    <w:rPr>
      <w:b/>
      <w:bCs/>
    </w:rPr>
  </w:style>
  <w:style w:type="character" w:styleId="ab">
    <w:name w:val="Strong"/>
    <w:basedOn w:val="a0"/>
    <w:qFormat/>
    <w:rPr>
      <w:b/>
    </w:rPr>
  </w:style>
  <w:style w:type="character" w:styleId="ac">
    <w:name w:val="FollowedHyperlink"/>
    <w:basedOn w:val="a0"/>
    <w:qFormat/>
    <w:rPr>
      <w:color w:val="7E1FAD" w:themeColor="followedHyperlink"/>
      <w:u w:val="single"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批注文字 字符"/>
    <w:basedOn w:val="a0"/>
    <w:link w:val="a4"/>
    <w:qFormat/>
    <w:rPr>
      <w:rFonts w:ascii="Arial Rounded MT Bold" w:eastAsiaTheme="minorEastAsia" w:hAnsi="Arial Rounded MT Bold" w:cstheme="minorBidi"/>
      <w:kern w:val="2"/>
      <w:sz w:val="21"/>
      <w:szCs w:val="24"/>
    </w:rPr>
  </w:style>
  <w:style w:type="paragraph" w:customStyle="1" w:styleId="WPSOffice1">
    <w:name w:val="WPSOffice手动目录 1"/>
    <w:qFormat/>
    <w:rPr>
      <w:rFonts w:ascii="Arial Rounded MT Bold" w:eastAsiaTheme="minorEastAsia" w:hAnsi="Arial Rounded MT Bold" w:cstheme="minorBidi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页脚 字符"/>
    <w:basedOn w:val="a0"/>
    <w:link w:val="a6"/>
    <w:uiPriority w:val="99"/>
    <w:qFormat/>
    <w:rPr>
      <w:rFonts w:ascii="Arial Rounded MT Bold" w:eastAsiaTheme="minorEastAsia" w:hAnsi="Arial Rounded MT Bold" w:cstheme="minorBidi"/>
      <w:kern w:val="2"/>
      <w:sz w:val="18"/>
      <w:szCs w:val="24"/>
    </w:rPr>
  </w:style>
  <w:style w:type="character" w:customStyle="1" w:styleId="aa">
    <w:name w:val="批注主题 字符"/>
    <w:basedOn w:val="a5"/>
    <w:link w:val="a9"/>
    <w:qFormat/>
    <w:rPr>
      <w:rFonts w:ascii="Arial Rounded MT Bold" w:eastAsiaTheme="minorEastAsia" w:hAnsi="Arial Rounded MT Bold" w:cstheme="minorBidi"/>
      <w:b/>
      <w:bCs/>
      <w:kern w:val="2"/>
      <w:sz w:val="21"/>
      <w:szCs w:val="24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SixthEditionOfficeOnline.xsl" Version="6" StyleName="APA"/>
</file>

<file path=customXml/itemProps1.xml><?xml version="1.0" encoding="utf-8"?>
<ds:datastoreItem xmlns:ds="http://schemas.openxmlformats.org/officeDocument/2006/customXml" ds:itemID="{352F4EB5-A47B-0242-8F60-B02CD035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cp:lastModifiedBy>宏策 田</cp:lastModifiedBy>
  <cp:revision>15</cp:revision>
  <cp:lastPrinted>2026-10-10T09:10:00Z</cp:lastPrinted>
  <dcterms:created xsi:type="dcterms:W3CDTF">2024-12-28T16:47:00Z</dcterms:created>
  <dcterms:modified xsi:type="dcterms:W3CDTF">2026-10-10T10:24:00Z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2280387EC9D846ED84839C66325386A3_13</vt:lpwstr>
  </property>
  <property fmtid="{D5CDD505-2E9C-101B-9397-08002B2CF9AE}" pid="4" name="KSOTemplateDocerSaveRecord">
    <vt:lpwstr>eyJoZGlkIjoiZmU1ZmVhNmQwMzlkMTE4MmI1OWNmMWVhOWRkOTM5ZjgiLCJ1c2VySWQiOiIzNDg1NjIyOTQifQ==</vt:lpwstr>
  </property>
</Properties>
</file>